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B9" w:rsidRPr="009754B9" w:rsidRDefault="009754B9" w:rsidP="009754B9">
      <w:pPr>
        <w:jc w:val="center"/>
        <w:outlineLvl w:val="1"/>
        <w:rPr>
          <w:rFonts w:asciiTheme="majorHAnsi" w:eastAsia="ＭＳ ゴシック" w:hAnsiTheme="majorHAnsi" w:cstheme="majorBidi"/>
          <w:sz w:val="24"/>
        </w:rPr>
      </w:pPr>
      <w:bookmarkStart w:id="0" w:name="_GoBack"/>
      <w:r w:rsidRPr="009754B9">
        <w:rPr>
          <w:rFonts w:asciiTheme="majorHAnsi" w:eastAsia="ＭＳ ゴシック" w:hAnsiTheme="majorHAnsi" w:cstheme="majorBidi" w:hint="eastAsia"/>
          <w:sz w:val="24"/>
        </w:rPr>
        <w:t>宮古島市水道事業施設台帳管理システム構築委託業務</w:t>
      </w:r>
    </w:p>
    <w:p w:rsidR="009754B9" w:rsidRPr="009754B9" w:rsidRDefault="009754B9" w:rsidP="009754B9">
      <w:pPr>
        <w:jc w:val="center"/>
        <w:rPr>
          <w:rFonts w:asciiTheme="minorHAnsi" w:eastAsiaTheme="minorEastAsia" w:hAnsiTheme="minorHAnsi" w:cstheme="minorBidi"/>
          <w:sz w:val="24"/>
        </w:rPr>
      </w:pPr>
      <w:r w:rsidRPr="009754B9">
        <w:rPr>
          <w:rFonts w:asciiTheme="minorHAnsi" w:eastAsiaTheme="minorEastAsia" w:hAnsiTheme="minorHAnsi" w:cstheme="minorBidi"/>
          <w:sz w:val="24"/>
        </w:rPr>
        <w:t>仕様書</w:t>
      </w:r>
    </w:p>
    <w:bookmarkEnd w:id="0"/>
    <w:p w:rsidR="009754B9" w:rsidRPr="009754B9" w:rsidRDefault="009754B9" w:rsidP="009754B9">
      <w:pPr>
        <w:rPr>
          <w:rFonts w:asciiTheme="minorHAnsi" w:eastAsiaTheme="minorEastAsia" w:hAnsiTheme="minorHAnsi" w:cstheme="minorBidi"/>
          <w:sz w:val="24"/>
        </w:rPr>
      </w:pPr>
    </w:p>
    <w:p w:rsidR="009754B9" w:rsidRPr="009754B9" w:rsidRDefault="009754B9" w:rsidP="009754B9">
      <w:pPr>
        <w:rPr>
          <w:rFonts w:asciiTheme="minorHAnsi" w:eastAsiaTheme="minorEastAsia" w:hAnsiTheme="minorHAnsi" w:cstheme="minorBidi"/>
          <w:sz w:val="24"/>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章　総　則</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（適用範囲）</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条　本仕様書は、宮古島市水道事業（以下「宮古島市」という。）が委託する「宮古島市水道事業施設台帳管理システム構築委託業務」に適用するものとする。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（目的）</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 xml:space="preserve">条　</w:t>
      </w:r>
    </w:p>
    <w:p w:rsidR="009754B9" w:rsidRPr="009754B9" w:rsidRDefault="009754B9" w:rsidP="009754B9">
      <w:pPr>
        <w:ind w:firstLineChars="100" w:firstLine="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国内の水道事業は、近年の少子高齢化の進展や節水意識による水需要の減少、高度成長期等に急速に整備した水道施設資産の老朽化など、事業の経営環境が大きく変化している。</w:t>
      </w:r>
    </w:p>
    <w:p w:rsidR="009754B9" w:rsidRPr="009754B9" w:rsidRDefault="009754B9" w:rsidP="009754B9">
      <w:pPr>
        <w:ind w:firstLineChars="100" w:firstLine="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宮古島市においても、今後更新の時期を迎える施設の改築更新費用は莫大であり、限られた財源の中で効率的に改築更新事業を実施する必要があることから、アセットマネジメントを導入し、中長期的な視点に立った財政計画のもと、健全な経営の持続と事業運営を図る必要がある。</w:t>
      </w:r>
    </w:p>
    <w:p w:rsidR="009754B9" w:rsidRPr="009754B9" w:rsidRDefault="009754B9" w:rsidP="009754B9">
      <w:pPr>
        <w:ind w:firstLineChars="100" w:firstLine="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また、平成</w:t>
      </w:r>
      <w:r w:rsidRPr="009754B9">
        <w:rPr>
          <w:rFonts w:asciiTheme="minorHAnsi" w:eastAsiaTheme="minorEastAsia" w:hAnsiTheme="minorHAnsi" w:cstheme="minorBidi" w:hint="eastAsia"/>
          <w:szCs w:val="22"/>
        </w:rPr>
        <w:t>30</w:t>
      </w:r>
      <w:r w:rsidRPr="009754B9">
        <w:rPr>
          <w:rFonts w:asciiTheme="minorHAnsi" w:eastAsiaTheme="minorEastAsia" w:hAnsiTheme="minorHAnsi" w:cstheme="minorBidi" w:hint="eastAsia"/>
          <w:szCs w:val="22"/>
        </w:rPr>
        <w:t>年度に水道法が改正されたことにより、水道施設台帳の整備が義務化されており、施設台帳データ整備とシステム構築を早期に進めることが必要となっている。</w:t>
      </w:r>
    </w:p>
    <w:p w:rsidR="009754B9" w:rsidRPr="009754B9" w:rsidRDefault="009754B9" w:rsidP="009754B9">
      <w:pPr>
        <w:ind w:firstLineChars="100" w:firstLine="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本業務は、上記状況を踏まえ、宮古島市がアセットマネジメントに取り組むため、水道施設の資産について正確な現状把握を行い、必要な情報をデータ化して、台帳としてシステム化を図り、施設台帳管理システムを構築することを目的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（準拠する法令等）</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条　本業務は、次の各号に掲げる法令、規程等に準拠し業務を実施するものとする。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）地方公営企業法</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）地方公営企業法施行令</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）地方公営企業法施行規則</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）水道法</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）水道法施行令</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6</w:t>
      </w:r>
      <w:r w:rsidRPr="009754B9">
        <w:rPr>
          <w:rFonts w:asciiTheme="minorHAnsi" w:eastAsiaTheme="minorEastAsia" w:hAnsiTheme="minorHAnsi" w:cstheme="minorBidi" w:hint="eastAsia"/>
          <w:szCs w:val="22"/>
        </w:rPr>
        <w:t>）水道法施行規則</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7</w:t>
      </w:r>
      <w:r w:rsidRPr="009754B9">
        <w:rPr>
          <w:rFonts w:asciiTheme="minorHAnsi" w:eastAsiaTheme="minorEastAsia" w:hAnsiTheme="minorHAnsi" w:cstheme="minorBidi" w:hint="eastAsia"/>
          <w:szCs w:val="22"/>
        </w:rPr>
        <w:t>）宮古島市公営企業の設置等に関する条例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8</w:t>
      </w:r>
      <w:r w:rsidRPr="009754B9">
        <w:rPr>
          <w:rFonts w:asciiTheme="minorHAnsi" w:eastAsiaTheme="minorEastAsia" w:hAnsiTheme="minorHAnsi" w:cstheme="minorBidi" w:hint="eastAsia"/>
          <w:szCs w:val="22"/>
        </w:rPr>
        <w:t>）個人情報の保護に関する法令</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9</w:t>
      </w:r>
      <w:r w:rsidRPr="009754B9">
        <w:rPr>
          <w:rFonts w:asciiTheme="minorHAnsi" w:eastAsiaTheme="minorEastAsia" w:hAnsiTheme="minorHAnsi" w:cstheme="minorBidi" w:hint="eastAsia"/>
          <w:szCs w:val="22"/>
        </w:rPr>
        <w:t>）地方公営企業繰出基準及び同運用通達</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10</w:t>
      </w:r>
      <w:r w:rsidRPr="009754B9">
        <w:rPr>
          <w:rFonts w:asciiTheme="minorHAnsi" w:eastAsiaTheme="minorEastAsia" w:hAnsiTheme="minorHAnsi" w:cstheme="minorBidi" w:hint="eastAsia"/>
          <w:szCs w:val="22"/>
        </w:rPr>
        <w:t>）その他、業務遂行に際して必要な関係図書等</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（業務期間）</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条　契約締結日から令和５年３月</w:t>
      </w:r>
      <w:r w:rsidRPr="009754B9">
        <w:rPr>
          <w:rFonts w:asciiTheme="minorHAnsi" w:eastAsiaTheme="minorEastAsia" w:hAnsiTheme="minorHAnsi" w:cstheme="minorBidi" w:hint="eastAsia"/>
          <w:szCs w:val="22"/>
        </w:rPr>
        <w:t>17</w:t>
      </w:r>
      <w:r w:rsidRPr="009754B9">
        <w:rPr>
          <w:rFonts w:asciiTheme="minorHAnsi" w:eastAsiaTheme="minorEastAsia" w:hAnsiTheme="minorHAnsi" w:cstheme="minorBidi" w:hint="eastAsia"/>
          <w:szCs w:val="22"/>
        </w:rPr>
        <w:t>日（金）までとする。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lastRenderedPageBreak/>
        <w:t>（提出書類）</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条　本業務の受託者（以下「受託者」という。）は、本業務実施に先立ち業務全体の作業工程等に関して充分な協議を行い、次の書類を提出し承認を受けたうえで、円滑に業務を行うものとする。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）着手届</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）工程表</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）管理技術者及び照査技術者届</w:t>
      </w:r>
    </w:p>
    <w:p w:rsid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）業務実施計画書（業務概要、実施方針、業務執行体制等）</w:t>
      </w:r>
    </w:p>
    <w:p w:rsidR="006D648B" w:rsidRDefault="006D648B" w:rsidP="009754B9">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5</w:t>
      </w:r>
      <w:r>
        <w:rPr>
          <w:rFonts w:asciiTheme="minorHAnsi" w:eastAsiaTheme="minorEastAsia" w:hAnsiTheme="minorHAnsi" w:cstheme="minorBidi" w:hint="eastAsia"/>
          <w:szCs w:val="22"/>
        </w:rPr>
        <w:t>）完了届</w:t>
      </w:r>
    </w:p>
    <w:p w:rsidR="006D648B" w:rsidRPr="009754B9" w:rsidRDefault="006D648B" w:rsidP="009754B9">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6</w:t>
      </w:r>
      <w:r>
        <w:rPr>
          <w:rFonts w:asciiTheme="minorHAnsi" w:eastAsiaTheme="minorEastAsia" w:hAnsiTheme="minorHAnsi" w:cstheme="minorBidi" w:hint="eastAsia"/>
          <w:szCs w:val="22"/>
        </w:rPr>
        <w:t>）業務に係る経費内訳書及び証憑書類</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006D648B">
        <w:rPr>
          <w:rFonts w:asciiTheme="minorHAnsi" w:eastAsiaTheme="minorEastAsia" w:hAnsiTheme="minorHAnsi" w:cstheme="minorBidi" w:hint="eastAsia"/>
          <w:szCs w:val="22"/>
        </w:rPr>
        <w:t>7</w:t>
      </w:r>
      <w:r w:rsidRPr="009754B9">
        <w:rPr>
          <w:rFonts w:asciiTheme="minorHAnsi" w:eastAsiaTheme="minorEastAsia" w:hAnsiTheme="minorHAnsi" w:cstheme="minorBidi" w:hint="eastAsia"/>
          <w:szCs w:val="22"/>
        </w:rPr>
        <w:t>）その他</w:t>
      </w:r>
      <w:r w:rsidR="006D648B">
        <w:rPr>
          <w:rFonts w:asciiTheme="minorHAnsi" w:eastAsiaTheme="minorEastAsia" w:hAnsiTheme="minorHAnsi" w:cstheme="minorBidi" w:hint="eastAsia"/>
          <w:szCs w:val="22"/>
        </w:rPr>
        <w:t>宮古島市</w:t>
      </w:r>
      <w:r w:rsidRPr="009754B9">
        <w:rPr>
          <w:rFonts w:asciiTheme="minorHAnsi" w:eastAsiaTheme="minorEastAsia" w:hAnsiTheme="minorHAnsi" w:cstheme="minorBidi" w:hint="eastAsia"/>
          <w:szCs w:val="22"/>
        </w:rPr>
        <w:t>が指示するもの</w:t>
      </w:r>
    </w:p>
    <w:p w:rsidR="009754B9" w:rsidRPr="006D648B"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（業務の執行体制）</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6</w:t>
      </w:r>
      <w:r w:rsidRPr="009754B9">
        <w:rPr>
          <w:rFonts w:asciiTheme="minorHAnsi" w:eastAsiaTheme="minorEastAsia" w:hAnsiTheme="minorHAnsi" w:cstheme="minorBidi" w:hint="eastAsia"/>
          <w:szCs w:val="22"/>
        </w:rPr>
        <w:t>条　受託者は下記に示す管理技術者・照査技術者をもって秩序正しく業務を遂行すること。また、本業務の執行体制は、業務の特質を考慮して、水道事業のアセットマネジメント及び施設台帳管理システム構築に係る専門知識と経験を有する技術者等により構成するものとし、受注者は円滑な業務の進捗を図るため、十分な人員を配置しなければならない。また、本業務の遂行に支障をきたすと認められたときは、宮古島市は受託者に対し担当技術者の変更を求めることができる。</w:t>
      </w:r>
    </w:p>
    <w:p w:rsidR="009754B9" w:rsidRPr="009754B9" w:rsidRDefault="009754B9" w:rsidP="009754B9">
      <w:pPr>
        <w:ind w:left="21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）管理技術者は、技術士（総合技術監理部門（選択科目：上下水道）、又は技術士（上下水道部門）の資格を有し、認定アセットマネージャ国際資格試験合格者であり、管理技術者として本条（</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）に示す業務実績を有する者とする。</w:t>
      </w:r>
    </w:p>
    <w:p w:rsidR="009754B9" w:rsidRPr="009754B9" w:rsidRDefault="009754B9" w:rsidP="009754B9">
      <w:pPr>
        <w:ind w:left="21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）照査技術者は、技術士（上下水道部門）の資格を有し、本条（</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）に示す業務実績を有する者とする。</w:t>
      </w:r>
    </w:p>
    <w:p w:rsidR="009754B9" w:rsidRPr="009754B9" w:rsidRDefault="009754B9" w:rsidP="009754B9">
      <w:pPr>
        <w:ind w:left="21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）担当技術者は、技術士（情報工学部門）の資格を有し、技術者として本条（</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）に示す業務実績を有する者とする。</w:t>
      </w:r>
    </w:p>
    <w:p w:rsidR="009754B9" w:rsidRPr="009754B9" w:rsidRDefault="009754B9" w:rsidP="009754B9">
      <w:pPr>
        <w:ind w:left="21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）各配置技術者は、受注者と</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ヶ月以上の恒常的な雇用関係があり、雇用を証明する書類（健康保険証の写し等）を提出すること。</w:t>
      </w:r>
    </w:p>
    <w:p w:rsidR="009754B9" w:rsidRPr="009754B9" w:rsidRDefault="009754B9" w:rsidP="009754B9">
      <w:pPr>
        <w:ind w:left="21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）上記、</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の業務実績とは、他の水道事業体が発注した同様の業務とする。</w:t>
      </w:r>
    </w:p>
    <w:p w:rsidR="009754B9" w:rsidRPr="009754B9" w:rsidRDefault="009754B9" w:rsidP="009754B9">
      <w:pPr>
        <w:ind w:leftChars="100" w:left="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なお、業務実績はテクリスでの証明を推奨するが、他の事業体と交わした契約書の写し等を添付するなど、他の方法で証明してもかまわない。</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（品質管理と情報保護対策）</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7</w:t>
      </w:r>
      <w:r w:rsidRPr="009754B9">
        <w:rPr>
          <w:rFonts w:asciiTheme="minorHAnsi" w:eastAsiaTheme="minorEastAsia" w:hAnsiTheme="minorHAnsi" w:cstheme="minorBidi" w:hint="eastAsia"/>
          <w:szCs w:val="22"/>
        </w:rPr>
        <w:t>条　受託者は、</w:t>
      </w:r>
      <w:r w:rsidR="006D648B">
        <w:rPr>
          <w:rFonts w:asciiTheme="minorHAnsi" w:eastAsiaTheme="minorEastAsia" w:hAnsiTheme="minorHAnsi" w:cstheme="minorBidi" w:hint="eastAsia"/>
          <w:szCs w:val="22"/>
        </w:rPr>
        <w:t>本業務着手時、品質管理と情報保護対策について、万全の対策をとること。</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（再委託）</w:t>
      </w:r>
    </w:p>
    <w:p w:rsid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8</w:t>
      </w:r>
      <w:r w:rsidRPr="009754B9">
        <w:rPr>
          <w:rFonts w:asciiTheme="minorHAnsi" w:eastAsiaTheme="minorEastAsia" w:hAnsiTheme="minorHAnsi" w:cstheme="minorBidi" w:hint="eastAsia"/>
          <w:szCs w:val="22"/>
        </w:rPr>
        <w:t>条　受託者は、本業務の全部又は発注者が指定する部分を再委託することはできない。ただし、事前に再委託の範囲及び再委託先を発注者に提示して承認を得た場合はこの限りでない。再委託範囲は受託者が責任を果たせる範囲とし、再委託先に問題が生じた場合は受託者の責任にお</w:t>
      </w:r>
      <w:r w:rsidRPr="009754B9">
        <w:rPr>
          <w:rFonts w:asciiTheme="minorHAnsi" w:eastAsiaTheme="minorEastAsia" w:hAnsiTheme="minorHAnsi" w:cstheme="minorBidi" w:hint="eastAsia"/>
          <w:szCs w:val="22"/>
        </w:rPr>
        <w:lastRenderedPageBreak/>
        <w:t>いて解決するものとする。</w:t>
      </w:r>
    </w:p>
    <w:p w:rsidR="006D648B" w:rsidRPr="009754B9" w:rsidRDefault="006D648B"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（秘密の保持等）</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9</w:t>
      </w:r>
      <w:r w:rsidRPr="009754B9">
        <w:rPr>
          <w:rFonts w:asciiTheme="minorHAnsi" w:eastAsiaTheme="minorEastAsia" w:hAnsiTheme="minorHAnsi" w:cstheme="minorBidi" w:hint="eastAsia"/>
          <w:szCs w:val="22"/>
        </w:rPr>
        <w:t>条　受託者は、本業務の遂行上知り得た秘密を他に漏らしてはならない。これは、契約の終了又は解除後も同様とする。また、受託者は成果品（業務の過程で得られた記録、各種情報等を含む）を発注者の許可なく第三者に公表、閲覧、複写、貸与、譲渡若しくは無断使用してはならない。契約の終了又は解除後も同様と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 xml:space="preserve">　受託者は、本業務における個人情報の取扱いに当たっては、個人情報の保護の重要性を充分認識し、個人の権利や利益を侵害することのないように努めなければならない。</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（損害賠償）</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10</w:t>
      </w:r>
      <w:r w:rsidRPr="009754B9">
        <w:rPr>
          <w:rFonts w:asciiTheme="minorHAnsi" w:eastAsiaTheme="minorEastAsia" w:hAnsiTheme="minorHAnsi" w:cstheme="minorBidi" w:hint="eastAsia"/>
          <w:szCs w:val="22"/>
        </w:rPr>
        <w:t>条　受託者は、本業務実施中に生じた諸事故に対して一切の責任を負い、宮古島市に発生原因、経過、被害の内容を速やかに報告するものとする。また、損害賠償等の請求があった場合は、一切を受託者において処理するもの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（疑義）</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11</w:t>
      </w:r>
      <w:r w:rsidRPr="009754B9">
        <w:rPr>
          <w:rFonts w:asciiTheme="minorHAnsi" w:eastAsiaTheme="minorEastAsia" w:hAnsiTheme="minorHAnsi" w:cstheme="minorBidi" w:hint="eastAsia"/>
          <w:szCs w:val="22"/>
        </w:rPr>
        <w:t>条　本業務実施について、本仕様書に定めのない事項及び疑義を生じた場合は、発注者と受注者が協議を行い、協議が成立しない時は宮古島市の指示に従うものとする。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（検査）</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12</w:t>
      </w:r>
      <w:r w:rsidRPr="009754B9">
        <w:rPr>
          <w:rFonts w:asciiTheme="minorHAnsi" w:eastAsiaTheme="minorEastAsia" w:hAnsiTheme="minorHAnsi" w:cstheme="minorBidi" w:hint="eastAsia"/>
          <w:szCs w:val="22"/>
        </w:rPr>
        <w:t>条　受注者は、本業務完了に先立ち、所定の手続きを経てその完了検査を受けるものとし、検査の合格をもって完了するものとする。ただし、本業務完了後であっても、成果品に記入もれ、不備、誤り又は是正すべき事項等が発見された場合は、受注者は宮古島市の指示に従い、責任を持って速やかに是正するもの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（かし担保）</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13</w:t>
      </w:r>
      <w:r w:rsidRPr="009754B9">
        <w:rPr>
          <w:rFonts w:asciiTheme="minorHAnsi" w:eastAsiaTheme="minorEastAsia" w:hAnsiTheme="minorHAnsi" w:cstheme="minorBidi" w:hint="eastAsia"/>
          <w:szCs w:val="22"/>
        </w:rPr>
        <w:t>条　受託者は、業務の完了後において成果品に誤り等が発見された場合は、受託者の費用負担により、速やかに訂正、補足、報告等の必要な措置を講じなければならない。</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章　業務内容</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（委託業務の内容）</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14</w:t>
      </w:r>
      <w:r w:rsidRPr="009754B9">
        <w:rPr>
          <w:rFonts w:asciiTheme="minorHAnsi" w:eastAsiaTheme="minorEastAsia" w:hAnsiTheme="minorHAnsi" w:cstheme="minorBidi" w:hint="eastAsia"/>
          <w:szCs w:val="22"/>
        </w:rPr>
        <w:t>条　本業務の範囲は、次の各号のとおりとする。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）設備台帳管理システム導入基礎調査</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）設備台帳管理システム導入</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）操作研修</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）システム構築報告書の作成</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なお、業務の遂行にあたっては、次の事業の内容を十分理解し、整合性を図ることとする。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・水道事業認可変更業務委託報告書</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・宮古島市新水道事業ビジョン及び水道事業経営戦略</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（対象施設）</w:t>
      </w:r>
    </w:p>
    <w:p w:rsidR="00BD0676"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15</w:t>
      </w:r>
      <w:r w:rsidRPr="009754B9">
        <w:rPr>
          <w:rFonts w:asciiTheme="minorHAnsi" w:eastAsiaTheme="minorEastAsia" w:hAnsiTheme="minorHAnsi" w:cstheme="minorBidi" w:hint="eastAsia"/>
          <w:szCs w:val="22"/>
        </w:rPr>
        <w:t>条　宮古島市が保有する水道施設全般（水源、浄水場、配水池、ポンプ場等（</w:t>
      </w:r>
      <w:r w:rsidR="006D648B">
        <w:rPr>
          <w:rFonts w:asciiTheme="minorHAnsi" w:eastAsiaTheme="minorEastAsia" w:hAnsiTheme="minorHAnsi" w:cstheme="minorBidi" w:hint="eastAsia"/>
          <w:szCs w:val="22"/>
        </w:rPr>
        <w:t>施設内</w:t>
      </w:r>
      <w:r w:rsidRPr="009754B9">
        <w:rPr>
          <w:rFonts w:asciiTheme="minorHAnsi" w:eastAsiaTheme="minorEastAsia" w:hAnsiTheme="minorHAnsi" w:cstheme="minorBidi" w:hint="eastAsia"/>
          <w:szCs w:val="22"/>
        </w:rPr>
        <w:t>管路</w:t>
      </w:r>
      <w:r w:rsidR="006D648B">
        <w:rPr>
          <w:rFonts w:asciiTheme="minorHAnsi" w:eastAsiaTheme="minorEastAsia" w:hAnsiTheme="minorHAnsi" w:cstheme="minorBidi" w:hint="eastAsia"/>
          <w:szCs w:val="22"/>
        </w:rPr>
        <w:t>を含む</w:t>
      </w:r>
      <w:r w:rsidRPr="009754B9">
        <w:rPr>
          <w:rFonts w:asciiTheme="minorHAnsi" w:eastAsiaTheme="minorEastAsia" w:hAnsiTheme="minorHAnsi" w:cstheme="minorBidi" w:hint="eastAsia"/>
          <w:szCs w:val="22"/>
        </w:rPr>
        <w:t>））とし、各施設の土木建築・付帯設備、機械及び電気設備とする。</w:t>
      </w:r>
    </w:p>
    <w:p w:rsidR="00BD0676" w:rsidRDefault="006D648B"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参考：</w:t>
      </w:r>
      <w:r w:rsidRPr="009754B9">
        <w:rPr>
          <w:rFonts w:asciiTheme="minorHAnsi" w:eastAsiaTheme="minorEastAsia" w:hAnsiTheme="minorHAnsi" w:cstheme="minorBidi" w:hint="eastAsia"/>
          <w:szCs w:val="22"/>
        </w:rPr>
        <w:t>別紙、「宮古島市水道施設一覧」）</w:t>
      </w:r>
    </w:p>
    <w:p w:rsidR="009754B9" w:rsidRPr="009754B9" w:rsidRDefault="00BD0676" w:rsidP="00BD0676">
      <w:pPr>
        <w:ind w:firstLineChars="100" w:firstLine="210"/>
        <w:rPr>
          <w:rFonts w:asciiTheme="minorHAnsi" w:eastAsiaTheme="minorEastAsia" w:hAnsiTheme="minorHAnsi" w:cstheme="minorBidi"/>
          <w:szCs w:val="22"/>
        </w:rPr>
      </w:pPr>
      <w:r>
        <w:rPr>
          <w:rFonts w:asciiTheme="minorHAnsi" w:eastAsiaTheme="minorEastAsia" w:hAnsiTheme="minorHAnsi" w:cstheme="minorBidi" w:hint="eastAsia"/>
          <w:szCs w:val="22"/>
        </w:rPr>
        <w:t>なお、別紙に掲載されていない施設も対象とする。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（貸与資料）</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16</w:t>
      </w:r>
      <w:r w:rsidRPr="009754B9">
        <w:rPr>
          <w:rFonts w:asciiTheme="minorHAnsi" w:eastAsiaTheme="minorEastAsia" w:hAnsiTheme="minorHAnsi" w:cstheme="minorBidi" w:hint="eastAsia"/>
          <w:szCs w:val="22"/>
        </w:rPr>
        <w:t>条　本業務に必要な資料については、所定の手続きによって宮古島市より受託者に貸与するものとするが、汚損、破損のないように慎重に取り扱うとともに、貸与資料を本業務以外に使用し、若しくは第三者に提供、または使用させてはならない。また、貸与された資料等は、業務完了後速やかに宮古島市に返却しなければならない。</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 xml:space="preserve">　主な貸与資料は、次のとおりとする。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）既存の施設台帳・工事台帳データ（</w:t>
      </w:r>
      <w:r w:rsidRPr="009754B9">
        <w:rPr>
          <w:rFonts w:asciiTheme="minorHAnsi" w:eastAsiaTheme="minorEastAsia" w:hAnsiTheme="minorHAnsi" w:cstheme="minorBidi" w:hint="eastAsia"/>
          <w:szCs w:val="22"/>
        </w:rPr>
        <w:t>Excel</w:t>
      </w:r>
      <w:r w:rsidRPr="009754B9">
        <w:rPr>
          <w:rFonts w:asciiTheme="minorHAnsi" w:eastAsiaTheme="minorEastAsia" w:hAnsiTheme="minorHAnsi" w:cstheme="minorBidi" w:hint="eastAsia"/>
          <w:szCs w:val="22"/>
        </w:rPr>
        <w:t>形式）、図面・写真データ</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）工事完成図書、工事設計書（必要に応じて。現況の機器配置図として使用可能な図面。）</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）事故、故障に関する記録（</w:t>
      </w:r>
      <w:r w:rsidRPr="009754B9">
        <w:rPr>
          <w:rFonts w:asciiTheme="minorHAnsi" w:eastAsiaTheme="minorEastAsia" w:hAnsiTheme="minorHAnsi" w:cstheme="minorBidi" w:hint="eastAsia"/>
          <w:szCs w:val="22"/>
        </w:rPr>
        <w:t>Excel</w:t>
      </w: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PDF</w:t>
      </w:r>
      <w:r w:rsidRPr="009754B9">
        <w:rPr>
          <w:rFonts w:asciiTheme="minorHAnsi" w:eastAsiaTheme="minorEastAsia" w:hAnsiTheme="minorHAnsi" w:cstheme="minorBidi" w:hint="eastAsia"/>
          <w:szCs w:val="22"/>
        </w:rPr>
        <w:t>形式のもので近年のもの）</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）固定資産台帳（明細を含むデータ一式）</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）その他本業務に必要な事項</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（業務打合せ）</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17</w:t>
      </w:r>
      <w:r w:rsidRPr="009754B9">
        <w:rPr>
          <w:rFonts w:asciiTheme="minorHAnsi" w:eastAsiaTheme="minorEastAsia" w:hAnsiTheme="minorHAnsi" w:cstheme="minorBidi" w:hint="eastAsia"/>
          <w:szCs w:val="22"/>
        </w:rPr>
        <w:t>条　業務着手時、中間、業務完了時など、必要に応じて業務打合せを実施する。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 xml:space="preserve">　受託者は、業務の実施前及び実施中における主要な業務打合せにあたっては、管理技術者及び関係技術者を出席させ、宮古島市と十分に協議するものとする。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 xml:space="preserve">　協議内容について、受託者は、「打合せ記録簿」をその都度作成し、宮古島市と受託者双方が確認の上、それぞれ一部ずつ保有するものとする。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（施設台帳管理システム導入基礎調査）</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18</w:t>
      </w:r>
      <w:r w:rsidRPr="009754B9">
        <w:rPr>
          <w:rFonts w:asciiTheme="minorHAnsi" w:eastAsiaTheme="minorEastAsia" w:hAnsiTheme="minorHAnsi" w:cstheme="minorBidi" w:hint="eastAsia"/>
          <w:szCs w:val="22"/>
        </w:rPr>
        <w:t>条　施設台帳管理システム導入にあたって、以下の内容を実施する。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）資料収集・整理、現地調査</w:t>
      </w:r>
    </w:p>
    <w:p w:rsidR="009754B9" w:rsidRPr="009754B9" w:rsidRDefault="009754B9" w:rsidP="009754B9">
      <w:pPr>
        <w:ind w:leftChars="100" w:left="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施設台帳管理システム構築で必要となる各種資料について収集と調査・整理を行い、内容把握を行う。その他、必要な資料は、受託者と調整し整理をする。また、現地調査を行い、施設・設備の設置状況を把握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）導入先情報</w:t>
      </w:r>
      <w:r w:rsidRPr="009754B9">
        <w:rPr>
          <w:rFonts w:asciiTheme="minorHAnsi" w:eastAsiaTheme="minorEastAsia" w:hAnsiTheme="minorHAnsi" w:cstheme="minorBidi"/>
          <w:szCs w:val="22"/>
        </w:rPr>
        <w:t>システム</w:t>
      </w:r>
      <w:r w:rsidRPr="009754B9">
        <w:rPr>
          <w:rFonts w:asciiTheme="minorHAnsi" w:eastAsiaTheme="minorEastAsia" w:hAnsiTheme="minorHAnsi" w:cstheme="minorBidi" w:hint="eastAsia"/>
          <w:szCs w:val="22"/>
        </w:rPr>
        <w:t>環境</w:t>
      </w:r>
      <w:r w:rsidRPr="009754B9">
        <w:rPr>
          <w:rFonts w:asciiTheme="minorHAnsi" w:eastAsiaTheme="minorEastAsia" w:hAnsiTheme="minorHAnsi" w:cstheme="minorBidi"/>
          <w:szCs w:val="22"/>
        </w:rPr>
        <w:t>調査</w:t>
      </w:r>
    </w:p>
    <w:p w:rsidR="009754B9" w:rsidRPr="009754B9" w:rsidRDefault="009754B9" w:rsidP="009754B9">
      <w:pPr>
        <w:ind w:leftChars="100" w:left="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本市の既存ＰＣ及びネットワーク環境、並びに、情報セキュリティ方針及びセキュリティ対策基準を調査し、施設台帳管理システム導入に必要な協議資料の作成と関係部署との協議支援を行う。</w:t>
      </w:r>
    </w:p>
    <w:p w:rsidR="009754B9" w:rsidRDefault="009754B9" w:rsidP="009754B9">
      <w:pPr>
        <w:rPr>
          <w:rFonts w:asciiTheme="minorHAnsi" w:eastAsiaTheme="minorEastAsia" w:hAnsiTheme="minorHAnsi" w:cstheme="minorBidi"/>
          <w:szCs w:val="22"/>
        </w:rPr>
      </w:pPr>
    </w:p>
    <w:p w:rsidR="00BD0676" w:rsidRPr="009754B9" w:rsidRDefault="00BD0676"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lastRenderedPageBreak/>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）システム運用及び保守内容の検討</w:t>
      </w:r>
    </w:p>
    <w:p w:rsidR="009754B9" w:rsidRPr="009754B9" w:rsidRDefault="009754B9" w:rsidP="009754B9">
      <w:pPr>
        <w:ind w:leftChars="100" w:left="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前項の調査結果を踏まえ、システムの障害が発生した場合でも速やかな復旧を実現するため、データバックアップ方法、障害からの復旧方法を整理する。さらに、以下に示すようなシステム運用サポート方法を提案する。</w:t>
      </w:r>
    </w:p>
    <w:p w:rsidR="009754B9" w:rsidRPr="009754B9" w:rsidRDefault="009754B9" w:rsidP="009754B9">
      <w:pPr>
        <w:ind w:leftChars="100" w:left="42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ア　保守管理は本市職員と綿密な連絡調整を図り行うものとし、作業時間は平日の</w:t>
      </w:r>
      <w:r w:rsidRPr="009754B9">
        <w:rPr>
          <w:rFonts w:asciiTheme="minorHAnsi" w:eastAsiaTheme="minorEastAsia" w:hAnsiTheme="minorHAnsi" w:cstheme="minorBidi"/>
          <w:szCs w:val="22"/>
        </w:rPr>
        <w:t>9:30</w:t>
      </w:r>
      <w:r w:rsidRPr="009754B9">
        <w:rPr>
          <w:rFonts w:asciiTheme="minorHAnsi" w:eastAsiaTheme="minorEastAsia" w:hAnsiTheme="minorHAnsi" w:cstheme="minorBidi"/>
          <w:szCs w:val="22"/>
        </w:rPr>
        <w:t>～</w:t>
      </w:r>
      <w:r w:rsidRPr="009754B9">
        <w:rPr>
          <w:rFonts w:asciiTheme="minorHAnsi" w:eastAsiaTheme="minorEastAsia" w:hAnsiTheme="minorHAnsi" w:cstheme="minorBidi"/>
          <w:szCs w:val="22"/>
        </w:rPr>
        <w:t>17:00</w:t>
      </w:r>
      <w:r w:rsidRPr="009754B9">
        <w:rPr>
          <w:rFonts w:asciiTheme="minorHAnsi" w:eastAsiaTheme="minorEastAsia" w:hAnsiTheme="minorHAnsi" w:cstheme="minorBidi"/>
          <w:szCs w:val="22"/>
        </w:rPr>
        <w:t>とする。</w:t>
      </w:r>
    </w:p>
    <w:p w:rsidR="009754B9" w:rsidRPr="009754B9" w:rsidRDefault="009754B9" w:rsidP="009754B9">
      <w:pPr>
        <w:ind w:leftChars="100" w:left="42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イ　ソフトウェアの不具合等を解消するアップデートを無償で迅速に実施する。</w:t>
      </w:r>
    </w:p>
    <w:p w:rsidR="009754B9" w:rsidRPr="009754B9" w:rsidRDefault="009754B9" w:rsidP="009754B9">
      <w:pPr>
        <w:ind w:leftChars="100" w:left="42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ウ　システム使用期間中、システムのバージョンアップを行う。また、本市から軽微な改善要望があった場合、合理的範囲内において、ソフトウェアの改善作業等を無償で実施する。（年</w:t>
      </w:r>
      <w:r w:rsidRPr="009754B9">
        <w:rPr>
          <w:rFonts w:asciiTheme="minorHAnsi" w:eastAsiaTheme="minorEastAsia" w:hAnsiTheme="minorHAnsi" w:cstheme="minorBidi"/>
          <w:szCs w:val="22"/>
        </w:rPr>
        <w:t>1</w:t>
      </w:r>
      <w:r w:rsidRPr="009754B9">
        <w:rPr>
          <w:rFonts w:asciiTheme="minorHAnsi" w:eastAsiaTheme="minorEastAsia" w:hAnsiTheme="minorHAnsi" w:cstheme="minorBidi"/>
          <w:szCs w:val="22"/>
        </w:rPr>
        <w:t>回程度）</w:t>
      </w:r>
    </w:p>
    <w:p w:rsidR="009754B9" w:rsidRPr="009754B9" w:rsidRDefault="009754B9" w:rsidP="009754B9">
      <w:pPr>
        <w:ind w:leftChars="100" w:left="42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エ　運用している全てのシステム管理データは、</w:t>
      </w:r>
      <w:r w:rsidRPr="009754B9">
        <w:rPr>
          <w:rFonts w:asciiTheme="minorHAnsi" w:eastAsiaTheme="minorEastAsia" w:hAnsiTheme="minorHAnsi" w:cstheme="minorBidi"/>
          <w:szCs w:val="22"/>
        </w:rPr>
        <w:t>1</w:t>
      </w:r>
      <w:r w:rsidRPr="009754B9">
        <w:rPr>
          <w:rFonts w:asciiTheme="minorHAnsi" w:eastAsiaTheme="minorEastAsia" w:hAnsiTheme="minorHAnsi" w:cstheme="minorBidi"/>
          <w:szCs w:val="22"/>
        </w:rPr>
        <w:t>回／年以上の頻度（実施日時は協議の上決定する）でバックアップを取得し</w:t>
      </w: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szCs w:val="22"/>
        </w:rPr>
        <w:t>災害･障害等の不測の事態に備える。</w:t>
      </w:r>
    </w:p>
    <w:p w:rsidR="009754B9" w:rsidRPr="009754B9" w:rsidRDefault="009754B9" w:rsidP="009754B9">
      <w:pPr>
        <w:ind w:leftChars="100" w:left="420" w:hangingChars="100" w:hanging="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オ　システム使用期間中、使用方法等に関する問い合わせには、電話、電子メール、</w:t>
      </w:r>
      <w:r w:rsidRPr="009754B9">
        <w:rPr>
          <w:rFonts w:asciiTheme="minorHAnsi" w:eastAsiaTheme="minorEastAsia" w:hAnsiTheme="minorHAnsi" w:cstheme="minorBidi"/>
          <w:szCs w:val="22"/>
        </w:rPr>
        <w:t>FAX</w:t>
      </w:r>
      <w:r w:rsidRPr="009754B9">
        <w:rPr>
          <w:rFonts w:asciiTheme="minorHAnsi" w:eastAsiaTheme="minorEastAsia" w:hAnsiTheme="minorHAnsi" w:cstheme="minorBidi"/>
          <w:szCs w:val="22"/>
        </w:rPr>
        <w:t>等で対応する。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szCs w:val="22"/>
        </w:rPr>
        <w:t>）</w:t>
      </w:r>
      <w:r w:rsidRPr="009754B9">
        <w:rPr>
          <w:rFonts w:asciiTheme="minorHAnsi" w:eastAsiaTheme="minorEastAsia" w:hAnsiTheme="minorHAnsi" w:cstheme="minorBidi" w:hint="eastAsia"/>
          <w:szCs w:val="22"/>
        </w:rPr>
        <w:t>施設</w:t>
      </w:r>
      <w:r w:rsidRPr="009754B9">
        <w:rPr>
          <w:rFonts w:asciiTheme="minorHAnsi" w:eastAsiaTheme="minorEastAsia" w:hAnsiTheme="minorHAnsi" w:cstheme="minorBidi"/>
          <w:szCs w:val="22"/>
        </w:rPr>
        <w:t>台帳管理システム導入計画の検討</w:t>
      </w:r>
    </w:p>
    <w:p w:rsidR="009754B9" w:rsidRPr="009754B9" w:rsidRDefault="009754B9" w:rsidP="009754B9">
      <w:pPr>
        <w:ind w:leftChars="100" w:left="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前項までの検討結果を基に、施設台帳管理システム導入計画（システム機能仕様検討、サーバ等の非機能要件定義、そして、必要であれば、</w:t>
      </w:r>
      <w:r w:rsidRPr="009754B9">
        <w:rPr>
          <w:rFonts w:asciiTheme="minorHAnsi" w:eastAsiaTheme="minorEastAsia" w:hAnsiTheme="minorHAnsi" w:cstheme="minorBidi" w:hint="eastAsia"/>
          <w:szCs w:val="22"/>
        </w:rPr>
        <w:t>PC</w:t>
      </w:r>
      <w:r w:rsidRPr="009754B9">
        <w:rPr>
          <w:rFonts w:asciiTheme="minorHAnsi" w:eastAsiaTheme="minorEastAsia" w:hAnsiTheme="minorHAnsi" w:cstheme="minorBidi" w:hint="eastAsia"/>
          <w:szCs w:val="22"/>
        </w:rPr>
        <w:t>やタブレット端末等機器調達支援、概算費用検討など）を検討する。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（施設台帳管理システム導入）</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19</w:t>
      </w:r>
      <w:r w:rsidRPr="009754B9">
        <w:rPr>
          <w:rFonts w:asciiTheme="minorHAnsi" w:eastAsiaTheme="minorEastAsia" w:hAnsiTheme="minorHAnsi" w:cstheme="minorBidi" w:hint="eastAsia"/>
          <w:szCs w:val="22"/>
        </w:rPr>
        <w:t>条　施設台帳管理システム導入基礎調査を基に、導入するシステムの機能を示した上で、データー登録や動作環境などの必要な作業を実施する。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（操作研修）</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20</w:t>
      </w:r>
      <w:r w:rsidRPr="009754B9">
        <w:rPr>
          <w:rFonts w:asciiTheme="minorHAnsi" w:eastAsiaTheme="minorEastAsia" w:hAnsiTheme="minorHAnsi" w:cstheme="minorBidi" w:hint="eastAsia"/>
          <w:szCs w:val="22"/>
        </w:rPr>
        <w:t>条　本業務の完成検査前に講師を派遣してシステムに関する操作研修をする。研修は、本市の既存ＰＣまたは受託者が用意する機材を用いる。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操作マニュアルの作成</w:t>
      </w:r>
    </w:p>
    <w:p w:rsidR="009754B9" w:rsidRPr="009754B9" w:rsidRDefault="009754B9" w:rsidP="009754B9">
      <w:pPr>
        <w:ind w:leftChars="100" w:left="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本システムの操作に必要な操作説明書として、システム利用者用の簡易マニュアルとシステム管理者用に分けて作成する。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システム利用者・管理者研修の実施</w:t>
      </w:r>
    </w:p>
    <w:p w:rsidR="009754B9" w:rsidRPr="009754B9" w:rsidRDefault="009754B9" w:rsidP="009754B9">
      <w:pPr>
        <w:ind w:leftChars="100" w:left="210"/>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簡易マニュアルを用いたシステム利用者用の操作研修を実施する。そして、システム管理者職員に対して、システム運用・設定等に関する操作研修を実施する。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（システム構築報告書の作成）</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21</w:t>
      </w:r>
      <w:r w:rsidRPr="009754B9">
        <w:rPr>
          <w:rFonts w:asciiTheme="minorHAnsi" w:eastAsiaTheme="minorEastAsia" w:hAnsiTheme="minorHAnsi" w:cstheme="minorBidi" w:hint="eastAsia"/>
          <w:szCs w:val="22"/>
        </w:rPr>
        <w:t>条　前条までの設備台帳管理システムの構築に関する報告書を作成する。</w:t>
      </w:r>
    </w:p>
    <w:p w:rsidR="00BD0676" w:rsidRDefault="00BD0676" w:rsidP="009754B9">
      <w:pPr>
        <w:rPr>
          <w:rFonts w:asciiTheme="minorHAnsi" w:eastAsiaTheme="minorEastAsia" w:hAnsiTheme="minorHAnsi" w:cstheme="minorBidi"/>
          <w:szCs w:val="22"/>
        </w:rPr>
      </w:pPr>
    </w:p>
    <w:p w:rsidR="00BD0676" w:rsidRDefault="00BD0676"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lastRenderedPageBreak/>
        <w:t>第</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章　照査</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（照査の目的）</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szCs w:val="22"/>
        </w:rPr>
        <w:t>2</w:t>
      </w:r>
      <w:r w:rsidRPr="009754B9">
        <w:rPr>
          <w:rFonts w:asciiTheme="minorHAnsi" w:eastAsiaTheme="minorEastAsia" w:hAnsiTheme="minorHAnsi" w:cstheme="minorBidi" w:hint="eastAsia"/>
          <w:szCs w:val="22"/>
        </w:rPr>
        <w:t>条　受託者は、業務を遂行する上で技術資料等の諸情報を活用し、十分に整理することにより、業務の高い質を確保することに努めるとともに、さらに照査技術者等による審査を実施し、整備データに誤りがないよう努めなければならない。</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（照査の体制）</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szCs w:val="22"/>
        </w:rPr>
        <w:t>3</w:t>
      </w:r>
      <w:r w:rsidRPr="009754B9">
        <w:rPr>
          <w:rFonts w:asciiTheme="minorHAnsi" w:eastAsiaTheme="minorEastAsia" w:hAnsiTheme="minorHAnsi" w:cstheme="minorBidi" w:hint="eastAsia"/>
          <w:szCs w:val="22"/>
        </w:rPr>
        <w:t>条　受託者は、遺漏なき照査を実施するため、水道事業のアセットマネジメント及び設備情報管理に精通し、十分な技能と経験を有する者を照査技術者として配置しなければならない。</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（照査事項）</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szCs w:val="22"/>
        </w:rPr>
        <w:t>4</w:t>
      </w:r>
      <w:r w:rsidRPr="009754B9">
        <w:rPr>
          <w:rFonts w:asciiTheme="minorHAnsi" w:eastAsiaTheme="minorEastAsia" w:hAnsiTheme="minorHAnsi" w:cstheme="minorBidi" w:hint="eastAsia"/>
          <w:szCs w:val="22"/>
        </w:rPr>
        <w:t>条　照査技術者は、業務全般にわたり次の各号に掲げる事項について照査を実施しなければならない。</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）基本条件の確認</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）業務計画（実施方針及び実施手法等）の妥当性の確認</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）データ整備内容の確認</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）設備台帳管理システム導入基礎調査</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）設備台帳管理システム導入</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6</w:t>
      </w:r>
      <w:r w:rsidRPr="009754B9">
        <w:rPr>
          <w:rFonts w:asciiTheme="minorHAnsi" w:eastAsiaTheme="minorEastAsia" w:hAnsiTheme="minorHAnsi" w:cstheme="minorBidi" w:hint="eastAsia"/>
          <w:szCs w:val="22"/>
        </w:rPr>
        <w:t>）成果品の確認</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章　成果品</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（成果品の引き渡し）</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szCs w:val="22"/>
        </w:rPr>
        <w:t>5</w:t>
      </w:r>
      <w:r w:rsidRPr="009754B9">
        <w:rPr>
          <w:rFonts w:asciiTheme="minorHAnsi" w:eastAsiaTheme="minorEastAsia" w:hAnsiTheme="minorHAnsi" w:cstheme="minorBidi" w:hint="eastAsia"/>
          <w:szCs w:val="22"/>
        </w:rPr>
        <w:t>条　業務完了後に成果品の検査については、受託者が実施し、検査の合格をもって全ての引き渡しを終了するものとする。</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（成果品の帰属）</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szCs w:val="22"/>
        </w:rPr>
        <w:t>6</w:t>
      </w:r>
      <w:r w:rsidRPr="009754B9">
        <w:rPr>
          <w:rFonts w:asciiTheme="minorHAnsi" w:eastAsiaTheme="minorEastAsia" w:hAnsiTheme="minorHAnsi" w:cstheme="minorBidi" w:hint="eastAsia"/>
          <w:szCs w:val="22"/>
        </w:rPr>
        <w:t>条　成果品のデータ等に関する所有権は、宮古島市に属し、受託者は、発注者の承認を得ずして他者に公表、貸与又は使用してはならない。</w:t>
      </w:r>
    </w:p>
    <w:p w:rsidR="009754B9" w:rsidRPr="009754B9" w:rsidRDefault="009754B9" w:rsidP="009754B9">
      <w:pPr>
        <w:rPr>
          <w:rFonts w:asciiTheme="minorHAnsi" w:eastAsiaTheme="minorEastAsia" w:hAnsiTheme="minorHAnsi" w:cstheme="minorBidi"/>
          <w:szCs w:val="22"/>
        </w:rPr>
      </w:pP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（成果品）</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第</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szCs w:val="22"/>
        </w:rPr>
        <w:t>7</w:t>
      </w:r>
      <w:r w:rsidRPr="009754B9">
        <w:rPr>
          <w:rFonts w:asciiTheme="minorHAnsi" w:eastAsiaTheme="minorEastAsia" w:hAnsiTheme="minorHAnsi" w:cstheme="minorBidi" w:hint="eastAsia"/>
          <w:szCs w:val="22"/>
        </w:rPr>
        <w:t>条　本業務の成果品は、次の各号のとおりとする。</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 xml:space="preserve">）業務報告書　</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部（電子データ含む）</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 xml:space="preserve">）打合せ記録簿　</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部（電子データ含む）</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3</w:t>
      </w:r>
      <w:r w:rsidRPr="009754B9">
        <w:rPr>
          <w:rFonts w:asciiTheme="minorHAnsi" w:eastAsiaTheme="minorEastAsia" w:hAnsiTheme="minorHAnsi" w:cstheme="minorBidi" w:hint="eastAsia"/>
          <w:szCs w:val="22"/>
        </w:rPr>
        <w:t xml:space="preserve">）各種マニュアル（操作マニュアル、簡易マニュアル）　</w:t>
      </w:r>
      <w:r w:rsidRPr="009754B9">
        <w:rPr>
          <w:rFonts w:asciiTheme="minorHAnsi" w:eastAsiaTheme="minorEastAsia" w:hAnsiTheme="minorHAnsi" w:cstheme="minorBidi" w:hint="eastAsia"/>
          <w:szCs w:val="22"/>
        </w:rPr>
        <w:t>2</w:t>
      </w:r>
      <w:r w:rsidRPr="009754B9">
        <w:rPr>
          <w:rFonts w:asciiTheme="minorHAnsi" w:eastAsiaTheme="minorEastAsia" w:hAnsiTheme="minorHAnsi" w:cstheme="minorBidi" w:hint="eastAsia"/>
          <w:szCs w:val="22"/>
        </w:rPr>
        <w:t>部</w:t>
      </w:r>
    </w:p>
    <w:p w:rsidR="009754B9" w:rsidRPr="009754B9" w:rsidRDefault="009754B9" w:rsidP="009754B9">
      <w:pPr>
        <w:rPr>
          <w:rFonts w:asciiTheme="minorHAnsi" w:eastAsiaTheme="minorEastAsia" w:hAnsiTheme="minorHAnsi" w:cstheme="minorBidi"/>
          <w:szCs w:val="22"/>
        </w:r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4</w:t>
      </w:r>
      <w:r w:rsidRPr="009754B9">
        <w:rPr>
          <w:rFonts w:asciiTheme="minorHAnsi" w:eastAsiaTheme="minorEastAsia" w:hAnsiTheme="minorHAnsi" w:cstheme="minorBidi" w:hint="eastAsia"/>
          <w:szCs w:val="22"/>
        </w:rPr>
        <w:t>）施設台帳管理システム・データ（</w:t>
      </w:r>
      <w:r w:rsidRPr="009754B9">
        <w:rPr>
          <w:rFonts w:asciiTheme="minorHAnsi" w:eastAsiaTheme="minorEastAsia" w:hAnsiTheme="minorHAnsi" w:cstheme="minorBidi" w:hint="eastAsia"/>
          <w:szCs w:val="22"/>
        </w:rPr>
        <w:t>DVD-R</w:t>
      </w:r>
      <w:r w:rsidRPr="009754B9">
        <w:rPr>
          <w:rFonts w:asciiTheme="minorHAnsi" w:eastAsiaTheme="minorEastAsia" w:hAnsiTheme="minorHAnsi" w:cstheme="minorBidi" w:hint="eastAsia"/>
          <w:szCs w:val="22"/>
        </w:rPr>
        <w:t xml:space="preserve">など）　</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式</w:t>
      </w:r>
    </w:p>
    <w:p w:rsidR="009754B9" w:rsidRPr="009754B9" w:rsidRDefault="009754B9" w:rsidP="009754B9">
      <w:pPr>
        <w:rPr>
          <w:rFonts w:asciiTheme="minorHAnsi" w:eastAsiaTheme="minorEastAsia" w:hAnsiTheme="minorHAnsi" w:cstheme="minorBidi"/>
          <w:szCs w:val="22"/>
        </w:rPr>
        <w:sectPr w:rsidR="009754B9" w:rsidRPr="009754B9" w:rsidSect="00064CBE">
          <w:footerReference w:type="default" r:id="rId8"/>
          <w:pgSz w:w="11906" w:h="16838"/>
          <w:pgMar w:top="1418" w:right="1418" w:bottom="1418" w:left="1418" w:header="851" w:footer="850" w:gutter="0"/>
          <w:cols w:space="425"/>
          <w:docGrid w:type="lines" w:linePitch="360"/>
        </w:sectPr>
      </w:pPr>
      <w:r w:rsidRPr="009754B9">
        <w:rPr>
          <w:rFonts w:asciiTheme="minorHAnsi" w:eastAsiaTheme="minorEastAsia" w:hAnsiTheme="minorHAnsi" w:cstheme="minorBidi" w:hint="eastAsia"/>
          <w:szCs w:val="22"/>
        </w:rPr>
        <w:t>（</w:t>
      </w:r>
      <w:r w:rsidRPr="009754B9">
        <w:rPr>
          <w:rFonts w:asciiTheme="minorHAnsi" w:eastAsiaTheme="minorEastAsia" w:hAnsiTheme="minorHAnsi" w:cstheme="minorBidi" w:hint="eastAsia"/>
          <w:szCs w:val="22"/>
        </w:rPr>
        <w:t>5</w:t>
      </w:r>
      <w:r w:rsidRPr="009754B9">
        <w:rPr>
          <w:rFonts w:asciiTheme="minorHAnsi" w:eastAsiaTheme="minorEastAsia" w:hAnsiTheme="minorHAnsi" w:cstheme="minorBidi" w:hint="eastAsia"/>
          <w:szCs w:val="22"/>
        </w:rPr>
        <w:t xml:space="preserve">）施設情報管理システム利用権　</w:t>
      </w:r>
      <w:r w:rsidRPr="009754B9">
        <w:rPr>
          <w:rFonts w:asciiTheme="minorHAnsi" w:eastAsiaTheme="minorEastAsia" w:hAnsiTheme="minorHAnsi" w:cstheme="minorBidi" w:hint="eastAsia"/>
          <w:szCs w:val="22"/>
        </w:rPr>
        <w:t>1</w:t>
      </w:r>
      <w:r w:rsidRPr="009754B9">
        <w:rPr>
          <w:rFonts w:asciiTheme="minorHAnsi" w:eastAsiaTheme="minorEastAsia" w:hAnsiTheme="minorHAnsi" w:cstheme="minorBidi" w:hint="eastAsia"/>
          <w:szCs w:val="22"/>
        </w:rPr>
        <w:t>式【クラウド方式</w:t>
      </w:r>
      <w:r>
        <w:rPr>
          <w:rFonts w:asciiTheme="minorHAnsi" w:eastAsiaTheme="minorEastAsia" w:hAnsiTheme="minorHAnsi" w:cstheme="minorBidi" w:hint="eastAsia"/>
          <w:szCs w:val="22"/>
        </w:rPr>
        <w:t>】</w:t>
      </w:r>
    </w:p>
    <w:p w:rsidR="00D04C79" w:rsidRDefault="006D648B" w:rsidP="00B924E3">
      <w:pPr>
        <w:snapToGrid w:val="0"/>
        <w:rPr>
          <w:sz w:val="22"/>
          <w:szCs w:val="22"/>
        </w:rPr>
      </w:pPr>
      <w:r>
        <w:rPr>
          <w:rFonts w:hint="eastAsia"/>
          <w:sz w:val="22"/>
          <w:szCs w:val="22"/>
        </w:rPr>
        <w:lastRenderedPageBreak/>
        <w:t>参考：</w:t>
      </w:r>
      <w:r w:rsidR="009754B9" w:rsidRPr="009754B9">
        <w:rPr>
          <w:rFonts w:hint="eastAsia"/>
          <w:sz w:val="22"/>
          <w:szCs w:val="22"/>
        </w:rPr>
        <w:t>別紙１　「宮古島市水道施設一覧」</w:t>
      </w:r>
    </w:p>
    <w:p w:rsidR="009754B9" w:rsidRPr="00BD0676" w:rsidRDefault="00BD0676" w:rsidP="009754B9">
      <w:pPr>
        <w:rPr>
          <w:sz w:val="18"/>
          <w:szCs w:val="18"/>
        </w:rPr>
      </w:pPr>
      <w:r w:rsidRPr="00BD0676">
        <w:rPr>
          <w:rFonts w:hint="eastAsia"/>
          <w:sz w:val="18"/>
          <w:szCs w:val="18"/>
          <w:u w:val="single"/>
        </w:rPr>
        <w:t>※ここに掲載されている施設が全ての施設ではありません。</w:t>
      </w:r>
    </w:p>
    <w:p w:rsidR="009754B9" w:rsidRDefault="009754B9" w:rsidP="00B924E3">
      <w:pPr>
        <w:snapToGrid w:val="0"/>
        <w:rPr>
          <w:sz w:val="22"/>
          <w:szCs w:val="22"/>
        </w:rPr>
      </w:pPr>
      <w:r w:rsidRPr="00692F0C">
        <w:rPr>
          <w:noProof/>
        </w:rPr>
        <w:drawing>
          <wp:inline distT="0" distB="0" distL="0" distR="0" wp14:anchorId="0056072C" wp14:editId="7F5DD9FA">
            <wp:extent cx="5556885" cy="8026442"/>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7519" cy="8085134"/>
                    </a:xfrm>
                    <a:prstGeom prst="rect">
                      <a:avLst/>
                    </a:prstGeom>
                    <a:noFill/>
                    <a:ln>
                      <a:noFill/>
                    </a:ln>
                  </pic:spPr>
                </pic:pic>
              </a:graphicData>
            </a:graphic>
          </wp:inline>
        </w:drawing>
      </w:r>
    </w:p>
    <w:p w:rsidR="009754B9" w:rsidRDefault="009754B9" w:rsidP="00B924E3">
      <w:pPr>
        <w:snapToGrid w:val="0"/>
        <w:rPr>
          <w:sz w:val="22"/>
          <w:szCs w:val="22"/>
        </w:rPr>
      </w:pPr>
      <w:r w:rsidRPr="00692F0C">
        <w:rPr>
          <w:noProof/>
        </w:rPr>
        <w:lastRenderedPageBreak/>
        <w:drawing>
          <wp:inline distT="0" distB="0" distL="0" distR="0" wp14:anchorId="7AD406AD" wp14:editId="3311059F">
            <wp:extent cx="5687695" cy="8254369"/>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695" cy="8254369"/>
                    </a:xfrm>
                    <a:prstGeom prst="rect">
                      <a:avLst/>
                    </a:prstGeom>
                    <a:noFill/>
                    <a:ln>
                      <a:noFill/>
                    </a:ln>
                  </pic:spPr>
                </pic:pic>
              </a:graphicData>
            </a:graphic>
          </wp:inline>
        </w:drawing>
      </w:r>
    </w:p>
    <w:p w:rsidR="009754B9" w:rsidRDefault="009754B9" w:rsidP="00B924E3">
      <w:pPr>
        <w:snapToGrid w:val="0"/>
        <w:rPr>
          <w:sz w:val="22"/>
          <w:szCs w:val="22"/>
        </w:rPr>
      </w:pPr>
    </w:p>
    <w:p w:rsidR="009754B9" w:rsidRDefault="009754B9" w:rsidP="00B924E3">
      <w:pPr>
        <w:snapToGrid w:val="0"/>
        <w:rPr>
          <w:sz w:val="22"/>
          <w:szCs w:val="22"/>
        </w:rPr>
      </w:pPr>
      <w:r w:rsidRPr="009754B9">
        <w:rPr>
          <w:noProof/>
        </w:rPr>
        <w:lastRenderedPageBreak/>
        <w:drawing>
          <wp:inline distT="0" distB="0" distL="0" distR="0">
            <wp:extent cx="5666105" cy="853186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6105" cy="8531860"/>
                    </a:xfrm>
                    <a:prstGeom prst="rect">
                      <a:avLst/>
                    </a:prstGeom>
                    <a:noFill/>
                    <a:ln>
                      <a:noFill/>
                    </a:ln>
                  </pic:spPr>
                </pic:pic>
              </a:graphicData>
            </a:graphic>
          </wp:inline>
        </w:drawing>
      </w:r>
    </w:p>
    <w:p w:rsidR="009754B9" w:rsidRDefault="003969D7" w:rsidP="00B924E3">
      <w:pPr>
        <w:snapToGrid w:val="0"/>
        <w:rPr>
          <w:sz w:val="22"/>
          <w:szCs w:val="22"/>
        </w:rPr>
      </w:pPr>
      <w:r w:rsidRPr="003969D7">
        <w:rPr>
          <w:noProof/>
        </w:rPr>
        <w:lastRenderedPageBreak/>
        <w:drawing>
          <wp:inline distT="0" distB="0" distL="0" distR="0">
            <wp:extent cx="5687695" cy="4670425"/>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4670425"/>
                    </a:xfrm>
                    <a:prstGeom prst="rect">
                      <a:avLst/>
                    </a:prstGeom>
                    <a:noFill/>
                    <a:ln>
                      <a:noFill/>
                    </a:ln>
                  </pic:spPr>
                </pic:pic>
              </a:graphicData>
            </a:graphic>
          </wp:inline>
        </w:drawing>
      </w: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r w:rsidRPr="00F11AD7">
        <w:rPr>
          <w:noProof/>
        </w:rPr>
        <w:lastRenderedPageBreak/>
        <w:drawing>
          <wp:inline distT="0" distB="0" distL="0" distR="0" wp14:anchorId="54ADED7D" wp14:editId="2F7CAE40">
            <wp:extent cx="5687695" cy="8531543"/>
            <wp:effectExtent l="0" t="0" r="8255"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7695" cy="8531543"/>
                    </a:xfrm>
                    <a:prstGeom prst="rect">
                      <a:avLst/>
                    </a:prstGeom>
                    <a:noFill/>
                    <a:ln>
                      <a:noFill/>
                    </a:ln>
                  </pic:spPr>
                </pic:pic>
              </a:graphicData>
            </a:graphic>
          </wp:inline>
        </w:drawing>
      </w:r>
    </w:p>
    <w:p w:rsidR="009754B9" w:rsidRDefault="009754B9" w:rsidP="00B924E3">
      <w:pPr>
        <w:snapToGrid w:val="0"/>
        <w:rPr>
          <w:sz w:val="22"/>
          <w:szCs w:val="22"/>
        </w:rPr>
      </w:pPr>
      <w:r w:rsidRPr="00F11AD7">
        <w:rPr>
          <w:noProof/>
        </w:rPr>
        <w:lastRenderedPageBreak/>
        <w:drawing>
          <wp:inline distT="0" distB="0" distL="0" distR="0" wp14:anchorId="18F5F866" wp14:editId="2F472E75">
            <wp:extent cx="5299710" cy="889127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9710" cy="8891270"/>
                    </a:xfrm>
                    <a:prstGeom prst="rect">
                      <a:avLst/>
                    </a:prstGeom>
                    <a:noFill/>
                    <a:ln>
                      <a:noFill/>
                    </a:ln>
                  </pic:spPr>
                </pic:pic>
              </a:graphicData>
            </a:graphic>
          </wp:inline>
        </w:drawing>
      </w:r>
    </w:p>
    <w:p w:rsidR="009754B9" w:rsidRDefault="009754B9" w:rsidP="00B924E3">
      <w:pPr>
        <w:snapToGrid w:val="0"/>
        <w:rPr>
          <w:sz w:val="22"/>
          <w:szCs w:val="22"/>
        </w:rPr>
      </w:pPr>
      <w:r w:rsidRPr="00F11AD7">
        <w:rPr>
          <w:noProof/>
        </w:rPr>
        <w:lastRenderedPageBreak/>
        <w:drawing>
          <wp:inline distT="0" distB="0" distL="0" distR="0" wp14:anchorId="2BEA0448" wp14:editId="4BB312C0">
            <wp:extent cx="5687695" cy="6219466"/>
            <wp:effectExtent l="0" t="0" r="825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7695" cy="6219466"/>
                    </a:xfrm>
                    <a:prstGeom prst="rect">
                      <a:avLst/>
                    </a:prstGeom>
                    <a:noFill/>
                    <a:ln>
                      <a:noFill/>
                    </a:ln>
                  </pic:spPr>
                </pic:pic>
              </a:graphicData>
            </a:graphic>
          </wp:inline>
        </w:drawing>
      </w: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r w:rsidRPr="00F11AD7">
        <w:rPr>
          <w:noProof/>
        </w:rPr>
        <w:lastRenderedPageBreak/>
        <w:drawing>
          <wp:inline distT="0" distB="0" distL="0" distR="0" wp14:anchorId="3A2424A1" wp14:editId="179E0557">
            <wp:extent cx="5687695" cy="5818183"/>
            <wp:effectExtent l="0" t="0" r="825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7695" cy="5818183"/>
                    </a:xfrm>
                    <a:prstGeom prst="rect">
                      <a:avLst/>
                    </a:prstGeom>
                    <a:noFill/>
                    <a:ln>
                      <a:noFill/>
                    </a:ln>
                  </pic:spPr>
                </pic:pic>
              </a:graphicData>
            </a:graphic>
          </wp:inline>
        </w:drawing>
      </w: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sz w:val="22"/>
          <w:szCs w:val="22"/>
        </w:rPr>
      </w:pPr>
    </w:p>
    <w:p w:rsidR="009754B9" w:rsidRDefault="009754B9" w:rsidP="00B924E3">
      <w:pPr>
        <w:snapToGrid w:val="0"/>
        <w:rPr>
          <w:noProof/>
        </w:rPr>
      </w:pPr>
      <w:r w:rsidRPr="00F11AD7">
        <w:rPr>
          <w:noProof/>
        </w:rPr>
        <w:lastRenderedPageBreak/>
        <w:drawing>
          <wp:inline distT="0" distB="0" distL="0" distR="0" wp14:anchorId="6D40A190" wp14:editId="6382FF75">
            <wp:extent cx="5687695" cy="7323142"/>
            <wp:effectExtent l="0" t="0" r="825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7695" cy="7323142"/>
                    </a:xfrm>
                    <a:prstGeom prst="rect">
                      <a:avLst/>
                    </a:prstGeom>
                    <a:noFill/>
                    <a:ln>
                      <a:noFill/>
                    </a:ln>
                  </pic:spPr>
                </pic:pic>
              </a:graphicData>
            </a:graphic>
          </wp:inline>
        </w:drawing>
      </w:r>
    </w:p>
    <w:p w:rsidR="00452DA3" w:rsidRPr="00452DA3" w:rsidRDefault="00452DA3" w:rsidP="00452DA3">
      <w:pPr>
        <w:rPr>
          <w:sz w:val="22"/>
          <w:szCs w:val="22"/>
        </w:rPr>
      </w:pPr>
    </w:p>
    <w:p w:rsidR="00452DA3" w:rsidRPr="00452DA3" w:rsidRDefault="00452DA3" w:rsidP="00452DA3">
      <w:pPr>
        <w:rPr>
          <w:sz w:val="22"/>
          <w:szCs w:val="22"/>
        </w:rPr>
      </w:pPr>
    </w:p>
    <w:p w:rsidR="00452DA3" w:rsidRDefault="00452DA3" w:rsidP="00452DA3">
      <w:pPr>
        <w:tabs>
          <w:tab w:val="left" w:pos="1467"/>
        </w:tabs>
        <w:rPr>
          <w:sz w:val="22"/>
          <w:szCs w:val="22"/>
        </w:rPr>
      </w:pPr>
      <w:r>
        <w:rPr>
          <w:sz w:val="22"/>
          <w:szCs w:val="22"/>
        </w:rPr>
        <w:tab/>
      </w: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EB3ACA" w:rsidP="00452DA3">
      <w:pPr>
        <w:tabs>
          <w:tab w:val="left" w:pos="1467"/>
        </w:tabs>
        <w:rPr>
          <w:sz w:val="22"/>
          <w:szCs w:val="22"/>
        </w:rPr>
      </w:pPr>
      <w:r w:rsidRPr="00EB3ACA">
        <w:rPr>
          <w:noProof/>
        </w:rPr>
        <w:lastRenderedPageBreak/>
        <w:drawing>
          <wp:inline distT="0" distB="0" distL="0" distR="0">
            <wp:extent cx="5687695" cy="6314440"/>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7695" cy="6314440"/>
                    </a:xfrm>
                    <a:prstGeom prst="rect">
                      <a:avLst/>
                    </a:prstGeom>
                    <a:noFill/>
                    <a:ln>
                      <a:noFill/>
                    </a:ln>
                  </pic:spPr>
                </pic:pic>
              </a:graphicData>
            </a:graphic>
          </wp:inline>
        </w:drawing>
      </w: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452DA3" w:rsidP="00452DA3">
      <w:pPr>
        <w:tabs>
          <w:tab w:val="left" w:pos="1467"/>
        </w:tabs>
        <w:rPr>
          <w:sz w:val="22"/>
          <w:szCs w:val="22"/>
        </w:rPr>
      </w:pPr>
    </w:p>
    <w:p w:rsidR="00452DA3" w:rsidRDefault="00EB3ACA" w:rsidP="00452DA3">
      <w:pPr>
        <w:tabs>
          <w:tab w:val="left" w:pos="1467"/>
        </w:tabs>
        <w:rPr>
          <w:sz w:val="22"/>
          <w:szCs w:val="22"/>
        </w:rPr>
      </w:pPr>
      <w:r w:rsidRPr="00EB3ACA">
        <w:rPr>
          <w:noProof/>
        </w:rPr>
        <w:lastRenderedPageBreak/>
        <w:drawing>
          <wp:inline distT="0" distB="0" distL="0" distR="0">
            <wp:extent cx="5486400" cy="249301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493010"/>
                    </a:xfrm>
                    <a:prstGeom prst="rect">
                      <a:avLst/>
                    </a:prstGeom>
                    <a:noFill/>
                    <a:ln>
                      <a:noFill/>
                    </a:ln>
                  </pic:spPr>
                </pic:pic>
              </a:graphicData>
            </a:graphic>
          </wp:inline>
        </w:drawing>
      </w:r>
    </w:p>
    <w:p w:rsidR="00452DA3" w:rsidRDefault="00452DA3" w:rsidP="00452DA3">
      <w:pPr>
        <w:tabs>
          <w:tab w:val="left" w:pos="1467"/>
        </w:tabs>
        <w:rPr>
          <w:sz w:val="22"/>
          <w:szCs w:val="22"/>
        </w:rPr>
      </w:pPr>
    </w:p>
    <w:p w:rsidR="00EB3ACA" w:rsidRDefault="00EB3ACA" w:rsidP="00452DA3">
      <w:pPr>
        <w:tabs>
          <w:tab w:val="left" w:pos="1467"/>
        </w:tabs>
        <w:rPr>
          <w:sz w:val="22"/>
          <w:szCs w:val="22"/>
        </w:rPr>
      </w:pPr>
    </w:p>
    <w:p w:rsidR="00EB3ACA" w:rsidRDefault="00EB3ACA" w:rsidP="00452DA3">
      <w:pPr>
        <w:tabs>
          <w:tab w:val="left" w:pos="1467"/>
        </w:tabs>
        <w:rPr>
          <w:sz w:val="22"/>
          <w:szCs w:val="22"/>
        </w:rPr>
      </w:pPr>
    </w:p>
    <w:p w:rsidR="00EB3ACA" w:rsidRPr="00452DA3" w:rsidRDefault="00EB3ACA" w:rsidP="00452DA3">
      <w:pPr>
        <w:tabs>
          <w:tab w:val="left" w:pos="1467"/>
        </w:tabs>
        <w:rPr>
          <w:sz w:val="22"/>
          <w:szCs w:val="22"/>
        </w:rPr>
      </w:pPr>
    </w:p>
    <w:sectPr w:rsidR="00EB3ACA" w:rsidRPr="00452DA3" w:rsidSect="008F2CA5">
      <w:pgSz w:w="11906" w:h="16838" w:code="9"/>
      <w:pgMar w:top="1701" w:right="1418"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B85" w:rsidRDefault="00C24B85" w:rsidP="00B924E3">
      <w:r>
        <w:separator/>
      </w:r>
    </w:p>
  </w:endnote>
  <w:endnote w:type="continuationSeparator" w:id="0">
    <w:p w:rsidR="00C24B85" w:rsidRDefault="00C24B85" w:rsidP="00B9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550727"/>
      <w:docPartObj>
        <w:docPartGallery w:val="Page Numbers (Bottom of Page)"/>
        <w:docPartUnique/>
      </w:docPartObj>
    </w:sdtPr>
    <w:sdtEndPr/>
    <w:sdtContent>
      <w:p w:rsidR="009754B9" w:rsidRDefault="009754B9">
        <w:pPr>
          <w:pStyle w:val="a8"/>
          <w:jc w:val="center"/>
        </w:pPr>
        <w:r>
          <w:fldChar w:fldCharType="begin"/>
        </w:r>
        <w:r>
          <w:instrText>PAGE   \* MERGEFORMAT</w:instrText>
        </w:r>
        <w:r>
          <w:fldChar w:fldCharType="separate"/>
        </w:r>
        <w:r w:rsidRPr="00B8193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B85" w:rsidRDefault="00C24B85" w:rsidP="00B924E3">
      <w:r>
        <w:separator/>
      </w:r>
    </w:p>
  </w:footnote>
  <w:footnote w:type="continuationSeparator" w:id="0">
    <w:p w:rsidR="00C24B85" w:rsidRDefault="00C24B85" w:rsidP="00B9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F310C"/>
    <w:multiLevelType w:val="hybridMultilevel"/>
    <w:tmpl w:val="3CBEB518"/>
    <w:lvl w:ilvl="0" w:tplc="D6565A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66"/>
    <w:rsid w:val="000033A7"/>
    <w:rsid w:val="0000403F"/>
    <w:rsid w:val="00004711"/>
    <w:rsid w:val="00010E27"/>
    <w:rsid w:val="0001114E"/>
    <w:rsid w:val="00014B4C"/>
    <w:rsid w:val="0001508E"/>
    <w:rsid w:val="00021F68"/>
    <w:rsid w:val="000246C2"/>
    <w:rsid w:val="0002518A"/>
    <w:rsid w:val="000315FD"/>
    <w:rsid w:val="00032B26"/>
    <w:rsid w:val="000342D3"/>
    <w:rsid w:val="0003434D"/>
    <w:rsid w:val="00035F2D"/>
    <w:rsid w:val="00041784"/>
    <w:rsid w:val="00044215"/>
    <w:rsid w:val="000537BE"/>
    <w:rsid w:val="00054EFB"/>
    <w:rsid w:val="000555EA"/>
    <w:rsid w:val="000565BB"/>
    <w:rsid w:val="000571D3"/>
    <w:rsid w:val="00060108"/>
    <w:rsid w:val="00060CAB"/>
    <w:rsid w:val="000644B2"/>
    <w:rsid w:val="0007133E"/>
    <w:rsid w:val="00071D53"/>
    <w:rsid w:val="000746A3"/>
    <w:rsid w:val="000752E4"/>
    <w:rsid w:val="00076051"/>
    <w:rsid w:val="00084C84"/>
    <w:rsid w:val="00085074"/>
    <w:rsid w:val="00091624"/>
    <w:rsid w:val="000925CB"/>
    <w:rsid w:val="00094211"/>
    <w:rsid w:val="00095ECA"/>
    <w:rsid w:val="000964D1"/>
    <w:rsid w:val="000977F1"/>
    <w:rsid w:val="00097AD5"/>
    <w:rsid w:val="000A5578"/>
    <w:rsid w:val="000B3053"/>
    <w:rsid w:val="000B420E"/>
    <w:rsid w:val="000D3187"/>
    <w:rsid w:val="000D78F7"/>
    <w:rsid w:val="000E10FB"/>
    <w:rsid w:val="000E2E1F"/>
    <w:rsid w:val="000E4EDB"/>
    <w:rsid w:val="000E56B3"/>
    <w:rsid w:val="000E7772"/>
    <w:rsid w:val="000E7CBE"/>
    <w:rsid w:val="000F28B4"/>
    <w:rsid w:val="000F2EEE"/>
    <w:rsid w:val="00100D12"/>
    <w:rsid w:val="00102807"/>
    <w:rsid w:val="0011522A"/>
    <w:rsid w:val="001160AF"/>
    <w:rsid w:val="00120F63"/>
    <w:rsid w:val="00122D85"/>
    <w:rsid w:val="001247FC"/>
    <w:rsid w:val="00125084"/>
    <w:rsid w:val="001264AF"/>
    <w:rsid w:val="00126664"/>
    <w:rsid w:val="0013003C"/>
    <w:rsid w:val="00130181"/>
    <w:rsid w:val="00132BFF"/>
    <w:rsid w:val="0013606D"/>
    <w:rsid w:val="00137943"/>
    <w:rsid w:val="00140514"/>
    <w:rsid w:val="0014284F"/>
    <w:rsid w:val="00144167"/>
    <w:rsid w:val="00145363"/>
    <w:rsid w:val="0014650A"/>
    <w:rsid w:val="0014744F"/>
    <w:rsid w:val="00151940"/>
    <w:rsid w:val="001533E9"/>
    <w:rsid w:val="0015717B"/>
    <w:rsid w:val="00160EDD"/>
    <w:rsid w:val="00161A92"/>
    <w:rsid w:val="00164025"/>
    <w:rsid w:val="0016425E"/>
    <w:rsid w:val="001657C2"/>
    <w:rsid w:val="00166132"/>
    <w:rsid w:val="00170B4A"/>
    <w:rsid w:val="00175E52"/>
    <w:rsid w:val="00180670"/>
    <w:rsid w:val="00182FAD"/>
    <w:rsid w:val="00190F0D"/>
    <w:rsid w:val="00191AA6"/>
    <w:rsid w:val="0019550F"/>
    <w:rsid w:val="00195D36"/>
    <w:rsid w:val="0019798D"/>
    <w:rsid w:val="00197CF6"/>
    <w:rsid w:val="001A1AF7"/>
    <w:rsid w:val="001A3720"/>
    <w:rsid w:val="001A4A09"/>
    <w:rsid w:val="001A52E0"/>
    <w:rsid w:val="001A61B4"/>
    <w:rsid w:val="001A7E08"/>
    <w:rsid w:val="001B1372"/>
    <w:rsid w:val="001B55EE"/>
    <w:rsid w:val="001C3269"/>
    <w:rsid w:val="001C7E7A"/>
    <w:rsid w:val="001D1274"/>
    <w:rsid w:val="001D179F"/>
    <w:rsid w:val="001D4671"/>
    <w:rsid w:val="001D51B6"/>
    <w:rsid w:val="001D52B7"/>
    <w:rsid w:val="001D68EA"/>
    <w:rsid w:val="001D7696"/>
    <w:rsid w:val="001E0D03"/>
    <w:rsid w:val="001E44DB"/>
    <w:rsid w:val="001E48F8"/>
    <w:rsid w:val="001E74D9"/>
    <w:rsid w:val="001F0AE2"/>
    <w:rsid w:val="001F0DC1"/>
    <w:rsid w:val="001F11F1"/>
    <w:rsid w:val="001F3ED5"/>
    <w:rsid w:val="00200885"/>
    <w:rsid w:val="00200AB9"/>
    <w:rsid w:val="002050C6"/>
    <w:rsid w:val="00207AAE"/>
    <w:rsid w:val="00210B13"/>
    <w:rsid w:val="002145A3"/>
    <w:rsid w:val="0022257B"/>
    <w:rsid w:val="002234AC"/>
    <w:rsid w:val="00224AC6"/>
    <w:rsid w:val="0022508C"/>
    <w:rsid w:val="0022715B"/>
    <w:rsid w:val="002332EF"/>
    <w:rsid w:val="00241844"/>
    <w:rsid w:val="0024264A"/>
    <w:rsid w:val="002436F4"/>
    <w:rsid w:val="002440C5"/>
    <w:rsid w:val="002452EE"/>
    <w:rsid w:val="00245D24"/>
    <w:rsid w:val="00246742"/>
    <w:rsid w:val="00251551"/>
    <w:rsid w:val="002564BF"/>
    <w:rsid w:val="00261F3D"/>
    <w:rsid w:val="00262498"/>
    <w:rsid w:val="002629D3"/>
    <w:rsid w:val="002666A7"/>
    <w:rsid w:val="00275676"/>
    <w:rsid w:val="00276F51"/>
    <w:rsid w:val="00277484"/>
    <w:rsid w:val="002807CA"/>
    <w:rsid w:val="00280995"/>
    <w:rsid w:val="00280DA7"/>
    <w:rsid w:val="0029059D"/>
    <w:rsid w:val="002918D4"/>
    <w:rsid w:val="002920A2"/>
    <w:rsid w:val="00297CE0"/>
    <w:rsid w:val="002A2E4F"/>
    <w:rsid w:val="002A6154"/>
    <w:rsid w:val="002A69D6"/>
    <w:rsid w:val="002B1EE8"/>
    <w:rsid w:val="002B457D"/>
    <w:rsid w:val="002B6DB6"/>
    <w:rsid w:val="002C1766"/>
    <w:rsid w:val="002C1FB7"/>
    <w:rsid w:val="002C3D95"/>
    <w:rsid w:val="002D0CF1"/>
    <w:rsid w:val="002D1428"/>
    <w:rsid w:val="002D162D"/>
    <w:rsid w:val="002D5620"/>
    <w:rsid w:val="002D5C92"/>
    <w:rsid w:val="002E22A5"/>
    <w:rsid w:val="002E44AD"/>
    <w:rsid w:val="002E679F"/>
    <w:rsid w:val="002F0CA5"/>
    <w:rsid w:val="002F10AF"/>
    <w:rsid w:val="002F185D"/>
    <w:rsid w:val="00302D4D"/>
    <w:rsid w:val="00305F38"/>
    <w:rsid w:val="00310FAF"/>
    <w:rsid w:val="003115E0"/>
    <w:rsid w:val="00315436"/>
    <w:rsid w:val="00316680"/>
    <w:rsid w:val="003222DF"/>
    <w:rsid w:val="003248B8"/>
    <w:rsid w:val="00325C23"/>
    <w:rsid w:val="00326215"/>
    <w:rsid w:val="00330D5A"/>
    <w:rsid w:val="00333B10"/>
    <w:rsid w:val="003349B2"/>
    <w:rsid w:val="00337651"/>
    <w:rsid w:val="003406CC"/>
    <w:rsid w:val="00340AF6"/>
    <w:rsid w:val="003415D8"/>
    <w:rsid w:val="003415E1"/>
    <w:rsid w:val="0034171B"/>
    <w:rsid w:val="00341837"/>
    <w:rsid w:val="00341F5D"/>
    <w:rsid w:val="00343EEC"/>
    <w:rsid w:val="00344397"/>
    <w:rsid w:val="00346351"/>
    <w:rsid w:val="00350B6B"/>
    <w:rsid w:val="00351D29"/>
    <w:rsid w:val="0035597D"/>
    <w:rsid w:val="003608BE"/>
    <w:rsid w:val="003619B8"/>
    <w:rsid w:val="00362D53"/>
    <w:rsid w:val="00364546"/>
    <w:rsid w:val="00365829"/>
    <w:rsid w:val="00365DCA"/>
    <w:rsid w:val="003715BC"/>
    <w:rsid w:val="00373134"/>
    <w:rsid w:val="003768F9"/>
    <w:rsid w:val="00377C38"/>
    <w:rsid w:val="00377D16"/>
    <w:rsid w:val="0038012E"/>
    <w:rsid w:val="00381355"/>
    <w:rsid w:val="003821B1"/>
    <w:rsid w:val="003822FF"/>
    <w:rsid w:val="00383D0F"/>
    <w:rsid w:val="00386BCC"/>
    <w:rsid w:val="00390B80"/>
    <w:rsid w:val="003918C9"/>
    <w:rsid w:val="003969D7"/>
    <w:rsid w:val="003A1537"/>
    <w:rsid w:val="003A1D2D"/>
    <w:rsid w:val="003A2D2F"/>
    <w:rsid w:val="003A2D4A"/>
    <w:rsid w:val="003A62E1"/>
    <w:rsid w:val="003A6495"/>
    <w:rsid w:val="003A6858"/>
    <w:rsid w:val="003B3370"/>
    <w:rsid w:val="003B674D"/>
    <w:rsid w:val="003C015B"/>
    <w:rsid w:val="003C3F7C"/>
    <w:rsid w:val="003D0DB6"/>
    <w:rsid w:val="003D76C8"/>
    <w:rsid w:val="003E2525"/>
    <w:rsid w:val="003E339C"/>
    <w:rsid w:val="003E376C"/>
    <w:rsid w:val="003E3EA6"/>
    <w:rsid w:val="003E45AC"/>
    <w:rsid w:val="003F236E"/>
    <w:rsid w:val="003F3230"/>
    <w:rsid w:val="003F6322"/>
    <w:rsid w:val="003F6704"/>
    <w:rsid w:val="00403FDE"/>
    <w:rsid w:val="004040DF"/>
    <w:rsid w:val="0040413E"/>
    <w:rsid w:val="0040534D"/>
    <w:rsid w:val="00407689"/>
    <w:rsid w:val="0041255C"/>
    <w:rsid w:val="00413B06"/>
    <w:rsid w:val="00425D38"/>
    <w:rsid w:val="00427935"/>
    <w:rsid w:val="00435280"/>
    <w:rsid w:val="004368E9"/>
    <w:rsid w:val="00437E37"/>
    <w:rsid w:val="00440428"/>
    <w:rsid w:val="00441E11"/>
    <w:rsid w:val="00443811"/>
    <w:rsid w:val="00445929"/>
    <w:rsid w:val="00445EF2"/>
    <w:rsid w:val="00446154"/>
    <w:rsid w:val="004468D9"/>
    <w:rsid w:val="00450220"/>
    <w:rsid w:val="00452DA3"/>
    <w:rsid w:val="00455735"/>
    <w:rsid w:val="004604F3"/>
    <w:rsid w:val="00466504"/>
    <w:rsid w:val="0046650A"/>
    <w:rsid w:val="004722B9"/>
    <w:rsid w:val="004755C4"/>
    <w:rsid w:val="00477177"/>
    <w:rsid w:val="00477DA7"/>
    <w:rsid w:val="004816AE"/>
    <w:rsid w:val="004821F5"/>
    <w:rsid w:val="00484848"/>
    <w:rsid w:val="004908B9"/>
    <w:rsid w:val="00492475"/>
    <w:rsid w:val="00496771"/>
    <w:rsid w:val="00496B5A"/>
    <w:rsid w:val="00497D5E"/>
    <w:rsid w:val="004A09AA"/>
    <w:rsid w:val="004A1ECA"/>
    <w:rsid w:val="004A3D56"/>
    <w:rsid w:val="004B1FA5"/>
    <w:rsid w:val="004C0131"/>
    <w:rsid w:val="004C1EEF"/>
    <w:rsid w:val="004C2FBD"/>
    <w:rsid w:val="004C47B8"/>
    <w:rsid w:val="004C4A8A"/>
    <w:rsid w:val="004C591F"/>
    <w:rsid w:val="004C755E"/>
    <w:rsid w:val="004D0FD2"/>
    <w:rsid w:val="004D1367"/>
    <w:rsid w:val="004D1BD4"/>
    <w:rsid w:val="004D53FC"/>
    <w:rsid w:val="004E01D1"/>
    <w:rsid w:val="004F008B"/>
    <w:rsid w:val="004F62B3"/>
    <w:rsid w:val="004F64EC"/>
    <w:rsid w:val="004F6B9D"/>
    <w:rsid w:val="00501FCA"/>
    <w:rsid w:val="00504765"/>
    <w:rsid w:val="005049B9"/>
    <w:rsid w:val="00504E97"/>
    <w:rsid w:val="005053E1"/>
    <w:rsid w:val="00512C10"/>
    <w:rsid w:val="005165B1"/>
    <w:rsid w:val="005250D0"/>
    <w:rsid w:val="00527C7C"/>
    <w:rsid w:val="00527CB0"/>
    <w:rsid w:val="0053304F"/>
    <w:rsid w:val="0053452A"/>
    <w:rsid w:val="00537866"/>
    <w:rsid w:val="00540F28"/>
    <w:rsid w:val="00543F20"/>
    <w:rsid w:val="005441A3"/>
    <w:rsid w:val="00544F25"/>
    <w:rsid w:val="005477F3"/>
    <w:rsid w:val="0055181E"/>
    <w:rsid w:val="0055251C"/>
    <w:rsid w:val="0055255E"/>
    <w:rsid w:val="00552B87"/>
    <w:rsid w:val="00555304"/>
    <w:rsid w:val="00555D04"/>
    <w:rsid w:val="0055635E"/>
    <w:rsid w:val="00557A5F"/>
    <w:rsid w:val="00563F84"/>
    <w:rsid w:val="005651C0"/>
    <w:rsid w:val="00566870"/>
    <w:rsid w:val="005674D6"/>
    <w:rsid w:val="005679B4"/>
    <w:rsid w:val="005712C8"/>
    <w:rsid w:val="005714C8"/>
    <w:rsid w:val="00574691"/>
    <w:rsid w:val="00580A28"/>
    <w:rsid w:val="00586CD6"/>
    <w:rsid w:val="0059027D"/>
    <w:rsid w:val="0059260C"/>
    <w:rsid w:val="0059293E"/>
    <w:rsid w:val="00593513"/>
    <w:rsid w:val="005959D5"/>
    <w:rsid w:val="00595CAD"/>
    <w:rsid w:val="0059764A"/>
    <w:rsid w:val="005A56B2"/>
    <w:rsid w:val="005B1F6F"/>
    <w:rsid w:val="005B37C7"/>
    <w:rsid w:val="005B489B"/>
    <w:rsid w:val="005B6D60"/>
    <w:rsid w:val="005C2E19"/>
    <w:rsid w:val="005C300F"/>
    <w:rsid w:val="005C32DA"/>
    <w:rsid w:val="005C3C52"/>
    <w:rsid w:val="005C3C9D"/>
    <w:rsid w:val="005C7282"/>
    <w:rsid w:val="005D0676"/>
    <w:rsid w:val="005D4BFF"/>
    <w:rsid w:val="005D5DDF"/>
    <w:rsid w:val="005D5F87"/>
    <w:rsid w:val="005E0FB2"/>
    <w:rsid w:val="005E19C3"/>
    <w:rsid w:val="005E1A47"/>
    <w:rsid w:val="005E1AEF"/>
    <w:rsid w:val="005E25A6"/>
    <w:rsid w:val="005E39E4"/>
    <w:rsid w:val="005E553B"/>
    <w:rsid w:val="005E6A72"/>
    <w:rsid w:val="005E72AE"/>
    <w:rsid w:val="00601668"/>
    <w:rsid w:val="00602082"/>
    <w:rsid w:val="00602AAB"/>
    <w:rsid w:val="006050E8"/>
    <w:rsid w:val="00605C42"/>
    <w:rsid w:val="00606BEC"/>
    <w:rsid w:val="0060756E"/>
    <w:rsid w:val="00610AE6"/>
    <w:rsid w:val="00611167"/>
    <w:rsid w:val="00611307"/>
    <w:rsid w:val="0061414C"/>
    <w:rsid w:val="00616CEF"/>
    <w:rsid w:val="00616FC0"/>
    <w:rsid w:val="0061758B"/>
    <w:rsid w:val="00620571"/>
    <w:rsid w:val="006234F7"/>
    <w:rsid w:val="0062455A"/>
    <w:rsid w:val="00624A88"/>
    <w:rsid w:val="00624F1C"/>
    <w:rsid w:val="006251AA"/>
    <w:rsid w:val="0062695B"/>
    <w:rsid w:val="00640156"/>
    <w:rsid w:val="006438D2"/>
    <w:rsid w:val="006478C2"/>
    <w:rsid w:val="00652972"/>
    <w:rsid w:val="00653765"/>
    <w:rsid w:val="0065542E"/>
    <w:rsid w:val="00661351"/>
    <w:rsid w:val="00662754"/>
    <w:rsid w:val="00666A61"/>
    <w:rsid w:val="00670352"/>
    <w:rsid w:val="00670D42"/>
    <w:rsid w:val="006724AB"/>
    <w:rsid w:val="00675D6B"/>
    <w:rsid w:val="00677F49"/>
    <w:rsid w:val="00680440"/>
    <w:rsid w:val="00686DC2"/>
    <w:rsid w:val="006914C0"/>
    <w:rsid w:val="00691D80"/>
    <w:rsid w:val="006953E1"/>
    <w:rsid w:val="0069692F"/>
    <w:rsid w:val="006979D6"/>
    <w:rsid w:val="006A0BE3"/>
    <w:rsid w:val="006A12C5"/>
    <w:rsid w:val="006A2F68"/>
    <w:rsid w:val="006A7D34"/>
    <w:rsid w:val="006B03A6"/>
    <w:rsid w:val="006B03B9"/>
    <w:rsid w:val="006B08AA"/>
    <w:rsid w:val="006B1426"/>
    <w:rsid w:val="006B2DE0"/>
    <w:rsid w:val="006B31BD"/>
    <w:rsid w:val="006B3251"/>
    <w:rsid w:val="006C057E"/>
    <w:rsid w:val="006C22F5"/>
    <w:rsid w:val="006C2C1B"/>
    <w:rsid w:val="006C3BB7"/>
    <w:rsid w:val="006C3BD0"/>
    <w:rsid w:val="006C65F6"/>
    <w:rsid w:val="006C6BDA"/>
    <w:rsid w:val="006D648B"/>
    <w:rsid w:val="006E0B53"/>
    <w:rsid w:val="006E1A80"/>
    <w:rsid w:val="006E1F53"/>
    <w:rsid w:val="006E2B73"/>
    <w:rsid w:val="006E2BE4"/>
    <w:rsid w:val="006E4C4A"/>
    <w:rsid w:val="006E585C"/>
    <w:rsid w:val="006E5B10"/>
    <w:rsid w:val="006E7BC8"/>
    <w:rsid w:val="006E7D9B"/>
    <w:rsid w:val="006F63FF"/>
    <w:rsid w:val="00700B1A"/>
    <w:rsid w:val="007059B3"/>
    <w:rsid w:val="007108E9"/>
    <w:rsid w:val="007123CA"/>
    <w:rsid w:val="00713D6B"/>
    <w:rsid w:val="007176CE"/>
    <w:rsid w:val="00722322"/>
    <w:rsid w:val="00723638"/>
    <w:rsid w:val="007275F9"/>
    <w:rsid w:val="00727F70"/>
    <w:rsid w:val="007321F3"/>
    <w:rsid w:val="00737C34"/>
    <w:rsid w:val="00741DCD"/>
    <w:rsid w:val="00743856"/>
    <w:rsid w:val="00743A25"/>
    <w:rsid w:val="00744B68"/>
    <w:rsid w:val="0075349D"/>
    <w:rsid w:val="007563B1"/>
    <w:rsid w:val="00757313"/>
    <w:rsid w:val="007612E5"/>
    <w:rsid w:val="007669B0"/>
    <w:rsid w:val="00770134"/>
    <w:rsid w:val="00770A33"/>
    <w:rsid w:val="00772483"/>
    <w:rsid w:val="0077363B"/>
    <w:rsid w:val="007759F9"/>
    <w:rsid w:val="00775D76"/>
    <w:rsid w:val="00780035"/>
    <w:rsid w:val="00785F09"/>
    <w:rsid w:val="00790820"/>
    <w:rsid w:val="0079102B"/>
    <w:rsid w:val="007937E7"/>
    <w:rsid w:val="0079636B"/>
    <w:rsid w:val="00796C3E"/>
    <w:rsid w:val="00796CF1"/>
    <w:rsid w:val="00797068"/>
    <w:rsid w:val="007A0145"/>
    <w:rsid w:val="007A0BDE"/>
    <w:rsid w:val="007A1C16"/>
    <w:rsid w:val="007A5087"/>
    <w:rsid w:val="007A544A"/>
    <w:rsid w:val="007A5E48"/>
    <w:rsid w:val="007A6814"/>
    <w:rsid w:val="007B1A4A"/>
    <w:rsid w:val="007B3C66"/>
    <w:rsid w:val="007B50A1"/>
    <w:rsid w:val="007C053C"/>
    <w:rsid w:val="007C10DF"/>
    <w:rsid w:val="007C285D"/>
    <w:rsid w:val="007C34ED"/>
    <w:rsid w:val="007C3825"/>
    <w:rsid w:val="007C486E"/>
    <w:rsid w:val="007C5212"/>
    <w:rsid w:val="007C576A"/>
    <w:rsid w:val="007D07A6"/>
    <w:rsid w:val="007D39B0"/>
    <w:rsid w:val="007D53E9"/>
    <w:rsid w:val="007D5BF1"/>
    <w:rsid w:val="007E198D"/>
    <w:rsid w:val="007E2DE9"/>
    <w:rsid w:val="007E5AD5"/>
    <w:rsid w:val="007F4EEA"/>
    <w:rsid w:val="007F54BC"/>
    <w:rsid w:val="007F6BDB"/>
    <w:rsid w:val="007F74D8"/>
    <w:rsid w:val="00802592"/>
    <w:rsid w:val="00803714"/>
    <w:rsid w:val="008040DF"/>
    <w:rsid w:val="00804B93"/>
    <w:rsid w:val="00805646"/>
    <w:rsid w:val="0080799B"/>
    <w:rsid w:val="008115A7"/>
    <w:rsid w:val="00811704"/>
    <w:rsid w:val="00812FD0"/>
    <w:rsid w:val="00813259"/>
    <w:rsid w:val="008137AE"/>
    <w:rsid w:val="008171A2"/>
    <w:rsid w:val="0082038F"/>
    <w:rsid w:val="008269A4"/>
    <w:rsid w:val="0082773D"/>
    <w:rsid w:val="00832040"/>
    <w:rsid w:val="0083279F"/>
    <w:rsid w:val="00832ADE"/>
    <w:rsid w:val="00837FED"/>
    <w:rsid w:val="00842683"/>
    <w:rsid w:val="00843D00"/>
    <w:rsid w:val="00845248"/>
    <w:rsid w:val="008506BF"/>
    <w:rsid w:val="0085185C"/>
    <w:rsid w:val="008548E5"/>
    <w:rsid w:val="00861078"/>
    <w:rsid w:val="00861364"/>
    <w:rsid w:val="0086291C"/>
    <w:rsid w:val="00863DA1"/>
    <w:rsid w:val="0086480B"/>
    <w:rsid w:val="00866801"/>
    <w:rsid w:val="008672B6"/>
    <w:rsid w:val="00871F57"/>
    <w:rsid w:val="0087322D"/>
    <w:rsid w:val="00873C56"/>
    <w:rsid w:val="00875F61"/>
    <w:rsid w:val="00876959"/>
    <w:rsid w:val="00877809"/>
    <w:rsid w:val="0089242F"/>
    <w:rsid w:val="00893116"/>
    <w:rsid w:val="00897A31"/>
    <w:rsid w:val="008A0138"/>
    <w:rsid w:val="008A17AA"/>
    <w:rsid w:val="008A30CD"/>
    <w:rsid w:val="008A36E9"/>
    <w:rsid w:val="008A37AA"/>
    <w:rsid w:val="008A448D"/>
    <w:rsid w:val="008A7ADC"/>
    <w:rsid w:val="008B16E1"/>
    <w:rsid w:val="008B2D03"/>
    <w:rsid w:val="008B3CE9"/>
    <w:rsid w:val="008B42C4"/>
    <w:rsid w:val="008B70A8"/>
    <w:rsid w:val="008C4E34"/>
    <w:rsid w:val="008D2780"/>
    <w:rsid w:val="008D2A59"/>
    <w:rsid w:val="008D38A9"/>
    <w:rsid w:val="008D5E10"/>
    <w:rsid w:val="008D5F48"/>
    <w:rsid w:val="008E077A"/>
    <w:rsid w:val="008E1A54"/>
    <w:rsid w:val="008F02CA"/>
    <w:rsid w:val="008F0ECC"/>
    <w:rsid w:val="008F0F44"/>
    <w:rsid w:val="008F1987"/>
    <w:rsid w:val="008F2CA5"/>
    <w:rsid w:val="008F2D1B"/>
    <w:rsid w:val="008F58F1"/>
    <w:rsid w:val="008F59AA"/>
    <w:rsid w:val="008F7BEE"/>
    <w:rsid w:val="00900BC4"/>
    <w:rsid w:val="00901466"/>
    <w:rsid w:val="00901E03"/>
    <w:rsid w:val="009030E2"/>
    <w:rsid w:val="009041D1"/>
    <w:rsid w:val="009048FA"/>
    <w:rsid w:val="00905559"/>
    <w:rsid w:val="00911203"/>
    <w:rsid w:val="00913A8D"/>
    <w:rsid w:val="00915468"/>
    <w:rsid w:val="00916A5A"/>
    <w:rsid w:val="009209C9"/>
    <w:rsid w:val="009238EF"/>
    <w:rsid w:val="0092417E"/>
    <w:rsid w:val="009248CC"/>
    <w:rsid w:val="00924D42"/>
    <w:rsid w:val="009272ED"/>
    <w:rsid w:val="00927DF3"/>
    <w:rsid w:val="00932D59"/>
    <w:rsid w:val="0093555C"/>
    <w:rsid w:val="009355A2"/>
    <w:rsid w:val="00937A71"/>
    <w:rsid w:val="00937EA0"/>
    <w:rsid w:val="009428BC"/>
    <w:rsid w:val="00943A66"/>
    <w:rsid w:val="00946534"/>
    <w:rsid w:val="009519F5"/>
    <w:rsid w:val="0095266A"/>
    <w:rsid w:val="009564B3"/>
    <w:rsid w:val="00961465"/>
    <w:rsid w:val="00962937"/>
    <w:rsid w:val="00965ECD"/>
    <w:rsid w:val="00971999"/>
    <w:rsid w:val="009725DE"/>
    <w:rsid w:val="00974286"/>
    <w:rsid w:val="009752BA"/>
    <w:rsid w:val="009754B9"/>
    <w:rsid w:val="00983BB0"/>
    <w:rsid w:val="0098491B"/>
    <w:rsid w:val="00985882"/>
    <w:rsid w:val="0098663B"/>
    <w:rsid w:val="00990776"/>
    <w:rsid w:val="00991D4A"/>
    <w:rsid w:val="00993327"/>
    <w:rsid w:val="00994154"/>
    <w:rsid w:val="009A08B8"/>
    <w:rsid w:val="009A16A8"/>
    <w:rsid w:val="009A24D7"/>
    <w:rsid w:val="009A2909"/>
    <w:rsid w:val="009A35F0"/>
    <w:rsid w:val="009A6812"/>
    <w:rsid w:val="009A79BA"/>
    <w:rsid w:val="009B677B"/>
    <w:rsid w:val="009B6F78"/>
    <w:rsid w:val="009C34D2"/>
    <w:rsid w:val="009C639A"/>
    <w:rsid w:val="009C7450"/>
    <w:rsid w:val="009C7463"/>
    <w:rsid w:val="009D1473"/>
    <w:rsid w:val="009D51C2"/>
    <w:rsid w:val="009E072D"/>
    <w:rsid w:val="009E2739"/>
    <w:rsid w:val="009E3A36"/>
    <w:rsid w:val="009E3A85"/>
    <w:rsid w:val="009E401E"/>
    <w:rsid w:val="009E4EA0"/>
    <w:rsid w:val="009E5F82"/>
    <w:rsid w:val="009E5F8C"/>
    <w:rsid w:val="009E705C"/>
    <w:rsid w:val="009F10D4"/>
    <w:rsid w:val="009F25E2"/>
    <w:rsid w:val="009F341C"/>
    <w:rsid w:val="009F377E"/>
    <w:rsid w:val="009F3F40"/>
    <w:rsid w:val="009F639C"/>
    <w:rsid w:val="009F6E33"/>
    <w:rsid w:val="009F7272"/>
    <w:rsid w:val="009F754F"/>
    <w:rsid w:val="009F7B26"/>
    <w:rsid w:val="00A0083A"/>
    <w:rsid w:val="00A009F5"/>
    <w:rsid w:val="00A153C7"/>
    <w:rsid w:val="00A20767"/>
    <w:rsid w:val="00A21D11"/>
    <w:rsid w:val="00A2489C"/>
    <w:rsid w:val="00A251C4"/>
    <w:rsid w:val="00A25DA0"/>
    <w:rsid w:val="00A300FA"/>
    <w:rsid w:val="00A30298"/>
    <w:rsid w:val="00A4225D"/>
    <w:rsid w:val="00A422C3"/>
    <w:rsid w:val="00A46575"/>
    <w:rsid w:val="00A52BFE"/>
    <w:rsid w:val="00A53274"/>
    <w:rsid w:val="00A62229"/>
    <w:rsid w:val="00A62A89"/>
    <w:rsid w:val="00A66D05"/>
    <w:rsid w:val="00A67A9A"/>
    <w:rsid w:val="00A726B7"/>
    <w:rsid w:val="00A769DA"/>
    <w:rsid w:val="00A77634"/>
    <w:rsid w:val="00A77ED6"/>
    <w:rsid w:val="00A81BD7"/>
    <w:rsid w:val="00A823AB"/>
    <w:rsid w:val="00A9401E"/>
    <w:rsid w:val="00A95077"/>
    <w:rsid w:val="00A96332"/>
    <w:rsid w:val="00A96A6D"/>
    <w:rsid w:val="00A97055"/>
    <w:rsid w:val="00AA08AB"/>
    <w:rsid w:val="00AA4B92"/>
    <w:rsid w:val="00AA5C0A"/>
    <w:rsid w:val="00AA725E"/>
    <w:rsid w:val="00AA7346"/>
    <w:rsid w:val="00AA751F"/>
    <w:rsid w:val="00AB2E5C"/>
    <w:rsid w:val="00AB6325"/>
    <w:rsid w:val="00AB7031"/>
    <w:rsid w:val="00AB78DB"/>
    <w:rsid w:val="00AC02E8"/>
    <w:rsid w:val="00AC0EEB"/>
    <w:rsid w:val="00AC18E8"/>
    <w:rsid w:val="00AC2450"/>
    <w:rsid w:val="00AC2C0B"/>
    <w:rsid w:val="00AC575F"/>
    <w:rsid w:val="00AC79DA"/>
    <w:rsid w:val="00AD0EF9"/>
    <w:rsid w:val="00AD2AA6"/>
    <w:rsid w:val="00AD43DB"/>
    <w:rsid w:val="00AD5DA0"/>
    <w:rsid w:val="00AD7EFE"/>
    <w:rsid w:val="00AE0C7F"/>
    <w:rsid w:val="00AE26BE"/>
    <w:rsid w:val="00AE4E46"/>
    <w:rsid w:val="00AF693D"/>
    <w:rsid w:val="00B03B3E"/>
    <w:rsid w:val="00B10962"/>
    <w:rsid w:val="00B12496"/>
    <w:rsid w:val="00B21209"/>
    <w:rsid w:val="00B30AA1"/>
    <w:rsid w:val="00B324B2"/>
    <w:rsid w:val="00B32627"/>
    <w:rsid w:val="00B352C6"/>
    <w:rsid w:val="00B40114"/>
    <w:rsid w:val="00B4618A"/>
    <w:rsid w:val="00B51B39"/>
    <w:rsid w:val="00B51EF4"/>
    <w:rsid w:val="00B52E38"/>
    <w:rsid w:val="00B552A9"/>
    <w:rsid w:val="00B558F0"/>
    <w:rsid w:val="00B5596F"/>
    <w:rsid w:val="00B56534"/>
    <w:rsid w:val="00B56AC9"/>
    <w:rsid w:val="00B57674"/>
    <w:rsid w:val="00B57F1F"/>
    <w:rsid w:val="00B61DAA"/>
    <w:rsid w:val="00B81A38"/>
    <w:rsid w:val="00B82154"/>
    <w:rsid w:val="00B832AD"/>
    <w:rsid w:val="00B84973"/>
    <w:rsid w:val="00B86022"/>
    <w:rsid w:val="00B904D7"/>
    <w:rsid w:val="00B92066"/>
    <w:rsid w:val="00B92276"/>
    <w:rsid w:val="00B924E3"/>
    <w:rsid w:val="00B931FE"/>
    <w:rsid w:val="00BA2B06"/>
    <w:rsid w:val="00BA2ECE"/>
    <w:rsid w:val="00BA3C66"/>
    <w:rsid w:val="00BB11DB"/>
    <w:rsid w:val="00BB2560"/>
    <w:rsid w:val="00BB4007"/>
    <w:rsid w:val="00BB712F"/>
    <w:rsid w:val="00BC0089"/>
    <w:rsid w:val="00BC0D3F"/>
    <w:rsid w:val="00BC47F1"/>
    <w:rsid w:val="00BD0676"/>
    <w:rsid w:val="00BD098C"/>
    <w:rsid w:val="00BD0E5B"/>
    <w:rsid w:val="00BD16D7"/>
    <w:rsid w:val="00BD2BC7"/>
    <w:rsid w:val="00BD3BF3"/>
    <w:rsid w:val="00BE132A"/>
    <w:rsid w:val="00BE1893"/>
    <w:rsid w:val="00BE38E0"/>
    <w:rsid w:val="00BF2B1B"/>
    <w:rsid w:val="00BF4878"/>
    <w:rsid w:val="00BF59C5"/>
    <w:rsid w:val="00C008C7"/>
    <w:rsid w:val="00C0231B"/>
    <w:rsid w:val="00C0656F"/>
    <w:rsid w:val="00C152B8"/>
    <w:rsid w:val="00C15919"/>
    <w:rsid w:val="00C16986"/>
    <w:rsid w:val="00C219F3"/>
    <w:rsid w:val="00C24B85"/>
    <w:rsid w:val="00C25665"/>
    <w:rsid w:val="00C260A2"/>
    <w:rsid w:val="00C271B7"/>
    <w:rsid w:val="00C30511"/>
    <w:rsid w:val="00C32CF0"/>
    <w:rsid w:val="00C33334"/>
    <w:rsid w:val="00C34D95"/>
    <w:rsid w:val="00C417FF"/>
    <w:rsid w:val="00C44D34"/>
    <w:rsid w:val="00C474E2"/>
    <w:rsid w:val="00C47677"/>
    <w:rsid w:val="00C542CE"/>
    <w:rsid w:val="00C545C0"/>
    <w:rsid w:val="00C55F44"/>
    <w:rsid w:val="00C56C3A"/>
    <w:rsid w:val="00C61494"/>
    <w:rsid w:val="00C63997"/>
    <w:rsid w:val="00C63CE9"/>
    <w:rsid w:val="00C6586F"/>
    <w:rsid w:val="00C7003F"/>
    <w:rsid w:val="00C70089"/>
    <w:rsid w:val="00C7070C"/>
    <w:rsid w:val="00C725BE"/>
    <w:rsid w:val="00C72B48"/>
    <w:rsid w:val="00C77DAE"/>
    <w:rsid w:val="00C8135A"/>
    <w:rsid w:val="00C84D0F"/>
    <w:rsid w:val="00C8581F"/>
    <w:rsid w:val="00C87742"/>
    <w:rsid w:val="00C90D7F"/>
    <w:rsid w:val="00C948B1"/>
    <w:rsid w:val="00C95F67"/>
    <w:rsid w:val="00CA2505"/>
    <w:rsid w:val="00CA4918"/>
    <w:rsid w:val="00CA49CA"/>
    <w:rsid w:val="00CB252F"/>
    <w:rsid w:val="00CB415D"/>
    <w:rsid w:val="00CC13AC"/>
    <w:rsid w:val="00CC3879"/>
    <w:rsid w:val="00CC420F"/>
    <w:rsid w:val="00CC7411"/>
    <w:rsid w:val="00CD0B27"/>
    <w:rsid w:val="00CE3A03"/>
    <w:rsid w:val="00CE738D"/>
    <w:rsid w:val="00CF1580"/>
    <w:rsid w:val="00CF47BE"/>
    <w:rsid w:val="00CF493F"/>
    <w:rsid w:val="00CF7E50"/>
    <w:rsid w:val="00D013F5"/>
    <w:rsid w:val="00D016B5"/>
    <w:rsid w:val="00D01E65"/>
    <w:rsid w:val="00D02717"/>
    <w:rsid w:val="00D03C59"/>
    <w:rsid w:val="00D03E10"/>
    <w:rsid w:val="00D04C79"/>
    <w:rsid w:val="00D04CEC"/>
    <w:rsid w:val="00D0743A"/>
    <w:rsid w:val="00D10EF1"/>
    <w:rsid w:val="00D133C9"/>
    <w:rsid w:val="00D13982"/>
    <w:rsid w:val="00D1669A"/>
    <w:rsid w:val="00D16F86"/>
    <w:rsid w:val="00D17B5D"/>
    <w:rsid w:val="00D2158F"/>
    <w:rsid w:val="00D22F29"/>
    <w:rsid w:val="00D25C84"/>
    <w:rsid w:val="00D2623D"/>
    <w:rsid w:val="00D27EEC"/>
    <w:rsid w:val="00D303B8"/>
    <w:rsid w:val="00D32F5E"/>
    <w:rsid w:val="00D3343C"/>
    <w:rsid w:val="00D413A9"/>
    <w:rsid w:val="00D430A9"/>
    <w:rsid w:val="00D452E5"/>
    <w:rsid w:val="00D50E87"/>
    <w:rsid w:val="00D53985"/>
    <w:rsid w:val="00D57553"/>
    <w:rsid w:val="00D60F8D"/>
    <w:rsid w:val="00D63AD7"/>
    <w:rsid w:val="00D64D96"/>
    <w:rsid w:val="00D6772A"/>
    <w:rsid w:val="00D70909"/>
    <w:rsid w:val="00D710C2"/>
    <w:rsid w:val="00D712D0"/>
    <w:rsid w:val="00D71D9D"/>
    <w:rsid w:val="00D7234B"/>
    <w:rsid w:val="00D725DF"/>
    <w:rsid w:val="00D730E7"/>
    <w:rsid w:val="00D755D6"/>
    <w:rsid w:val="00D76F82"/>
    <w:rsid w:val="00D77A5F"/>
    <w:rsid w:val="00D80C2B"/>
    <w:rsid w:val="00D822A2"/>
    <w:rsid w:val="00D91F03"/>
    <w:rsid w:val="00D95BF8"/>
    <w:rsid w:val="00D9655C"/>
    <w:rsid w:val="00DB15CC"/>
    <w:rsid w:val="00DB35EF"/>
    <w:rsid w:val="00DB5565"/>
    <w:rsid w:val="00DB6EB1"/>
    <w:rsid w:val="00DC03B8"/>
    <w:rsid w:val="00DC143C"/>
    <w:rsid w:val="00DC1777"/>
    <w:rsid w:val="00DC18BE"/>
    <w:rsid w:val="00DC2C0E"/>
    <w:rsid w:val="00DC33E2"/>
    <w:rsid w:val="00DC54C5"/>
    <w:rsid w:val="00DC5EEC"/>
    <w:rsid w:val="00DC6A29"/>
    <w:rsid w:val="00DD0457"/>
    <w:rsid w:val="00DD108F"/>
    <w:rsid w:val="00DD2706"/>
    <w:rsid w:val="00DD5D73"/>
    <w:rsid w:val="00DD6028"/>
    <w:rsid w:val="00DE22EB"/>
    <w:rsid w:val="00DE4DDA"/>
    <w:rsid w:val="00DE4FF0"/>
    <w:rsid w:val="00DF0D3D"/>
    <w:rsid w:val="00DF222F"/>
    <w:rsid w:val="00DF2618"/>
    <w:rsid w:val="00DF4BCD"/>
    <w:rsid w:val="00DF6645"/>
    <w:rsid w:val="00DF6886"/>
    <w:rsid w:val="00E0020C"/>
    <w:rsid w:val="00E00662"/>
    <w:rsid w:val="00E02161"/>
    <w:rsid w:val="00E046EE"/>
    <w:rsid w:val="00E059D2"/>
    <w:rsid w:val="00E10872"/>
    <w:rsid w:val="00E10DC1"/>
    <w:rsid w:val="00E125D5"/>
    <w:rsid w:val="00E13753"/>
    <w:rsid w:val="00E14113"/>
    <w:rsid w:val="00E16425"/>
    <w:rsid w:val="00E20D6B"/>
    <w:rsid w:val="00E212AF"/>
    <w:rsid w:val="00E22EC2"/>
    <w:rsid w:val="00E25DD3"/>
    <w:rsid w:val="00E26B1D"/>
    <w:rsid w:val="00E302E0"/>
    <w:rsid w:val="00E31F2F"/>
    <w:rsid w:val="00E4148A"/>
    <w:rsid w:val="00E414E9"/>
    <w:rsid w:val="00E41AA8"/>
    <w:rsid w:val="00E42E7D"/>
    <w:rsid w:val="00E43291"/>
    <w:rsid w:val="00E45093"/>
    <w:rsid w:val="00E45DC0"/>
    <w:rsid w:val="00E46439"/>
    <w:rsid w:val="00E519BF"/>
    <w:rsid w:val="00E56B7B"/>
    <w:rsid w:val="00E56EE7"/>
    <w:rsid w:val="00E6151C"/>
    <w:rsid w:val="00E63213"/>
    <w:rsid w:val="00E65A4C"/>
    <w:rsid w:val="00E6600F"/>
    <w:rsid w:val="00E66215"/>
    <w:rsid w:val="00E70D9A"/>
    <w:rsid w:val="00E71D71"/>
    <w:rsid w:val="00E73319"/>
    <w:rsid w:val="00E759B5"/>
    <w:rsid w:val="00E80678"/>
    <w:rsid w:val="00E80BD6"/>
    <w:rsid w:val="00E81538"/>
    <w:rsid w:val="00E85BB0"/>
    <w:rsid w:val="00E86687"/>
    <w:rsid w:val="00E92220"/>
    <w:rsid w:val="00E92AE1"/>
    <w:rsid w:val="00E951EC"/>
    <w:rsid w:val="00E95F21"/>
    <w:rsid w:val="00E96320"/>
    <w:rsid w:val="00E979B1"/>
    <w:rsid w:val="00EA263E"/>
    <w:rsid w:val="00EA3785"/>
    <w:rsid w:val="00EA4BC3"/>
    <w:rsid w:val="00EA5304"/>
    <w:rsid w:val="00EA57C1"/>
    <w:rsid w:val="00EA6999"/>
    <w:rsid w:val="00EB3ACA"/>
    <w:rsid w:val="00EB4AAC"/>
    <w:rsid w:val="00EB4CD4"/>
    <w:rsid w:val="00EB6E66"/>
    <w:rsid w:val="00EC10BE"/>
    <w:rsid w:val="00EC360F"/>
    <w:rsid w:val="00EC3D41"/>
    <w:rsid w:val="00EC4807"/>
    <w:rsid w:val="00EC4D57"/>
    <w:rsid w:val="00EC7ABE"/>
    <w:rsid w:val="00ED09B9"/>
    <w:rsid w:val="00ED216B"/>
    <w:rsid w:val="00ED786C"/>
    <w:rsid w:val="00EE4CC8"/>
    <w:rsid w:val="00EE54A5"/>
    <w:rsid w:val="00EF0CCD"/>
    <w:rsid w:val="00EF117B"/>
    <w:rsid w:val="00EF204E"/>
    <w:rsid w:val="00F0357B"/>
    <w:rsid w:val="00F04893"/>
    <w:rsid w:val="00F0782F"/>
    <w:rsid w:val="00F12144"/>
    <w:rsid w:val="00F1222D"/>
    <w:rsid w:val="00F12D1B"/>
    <w:rsid w:val="00F13492"/>
    <w:rsid w:val="00F16DE3"/>
    <w:rsid w:val="00F179D8"/>
    <w:rsid w:val="00F35719"/>
    <w:rsid w:val="00F412D9"/>
    <w:rsid w:val="00F41A93"/>
    <w:rsid w:val="00F424FD"/>
    <w:rsid w:val="00F43073"/>
    <w:rsid w:val="00F46E18"/>
    <w:rsid w:val="00F47549"/>
    <w:rsid w:val="00F479BE"/>
    <w:rsid w:val="00F51AF4"/>
    <w:rsid w:val="00F55E4B"/>
    <w:rsid w:val="00F70C1C"/>
    <w:rsid w:val="00F82D24"/>
    <w:rsid w:val="00F83FD8"/>
    <w:rsid w:val="00F84A52"/>
    <w:rsid w:val="00F85933"/>
    <w:rsid w:val="00F87C9F"/>
    <w:rsid w:val="00F9167F"/>
    <w:rsid w:val="00F92BB0"/>
    <w:rsid w:val="00F952A3"/>
    <w:rsid w:val="00FA4660"/>
    <w:rsid w:val="00FA6E7C"/>
    <w:rsid w:val="00FB29A1"/>
    <w:rsid w:val="00FB4D6E"/>
    <w:rsid w:val="00FB7680"/>
    <w:rsid w:val="00FC3C23"/>
    <w:rsid w:val="00FC6A8D"/>
    <w:rsid w:val="00FC6F7D"/>
    <w:rsid w:val="00FD0A99"/>
    <w:rsid w:val="00FD57B7"/>
    <w:rsid w:val="00FD747D"/>
    <w:rsid w:val="00FE1022"/>
    <w:rsid w:val="00FE29F6"/>
    <w:rsid w:val="00FE4899"/>
    <w:rsid w:val="00FE4E93"/>
    <w:rsid w:val="00FE6048"/>
    <w:rsid w:val="00FE61D5"/>
    <w:rsid w:val="00FE7C5E"/>
    <w:rsid w:val="00FF0FBD"/>
    <w:rsid w:val="00FF2920"/>
    <w:rsid w:val="00FF3777"/>
    <w:rsid w:val="00FF4D0A"/>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759D34"/>
  <w15:docId w15:val="{2A24BE34-9C7F-467E-8B9C-55B90FFA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1372"/>
  </w:style>
  <w:style w:type="paragraph" w:styleId="a4">
    <w:name w:val="Note Heading"/>
    <w:basedOn w:val="a"/>
    <w:next w:val="a"/>
    <w:rsid w:val="001B1372"/>
    <w:pPr>
      <w:jc w:val="center"/>
    </w:pPr>
    <w:rPr>
      <w:sz w:val="24"/>
    </w:rPr>
  </w:style>
  <w:style w:type="paragraph" w:styleId="a5">
    <w:name w:val="Closing"/>
    <w:basedOn w:val="a"/>
    <w:rsid w:val="001B1372"/>
    <w:pPr>
      <w:jc w:val="right"/>
    </w:pPr>
    <w:rPr>
      <w:sz w:val="24"/>
    </w:rPr>
  </w:style>
  <w:style w:type="paragraph" w:styleId="a6">
    <w:name w:val="header"/>
    <w:basedOn w:val="a"/>
    <w:link w:val="a7"/>
    <w:rsid w:val="00B924E3"/>
    <w:pPr>
      <w:tabs>
        <w:tab w:val="center" w:pos="4252"/>
        <w:tab w:val="right" w:pos="8504"/>
      </w:tabs>
      <w:snapToGrid w:val="0"/>
    </w:pPr>
  </w:style>
  <w:style w:type="character" w:customStyle="1" w:styleId="a7">
    <w:name w:val="ヘッダー (文字)"/>
    <w:link w:val="a6"/>
    <w:rsid w:val="00B924E3"/>
    <w:rPr>
      <w:kern w:val="2"/>
      <w:sz w:val="21"/>
      <w:szCs w:val="24"/>
    </w:rPr>
  </w:style>
  <w:style w:type="paragraph" w:styleId="a8">
    <w:name w:val="footer"/>
    <w:basedOn w:val="a"/>
    <w:link w:val="a9"/>
    <w:rsid w:val="00B924E3"/>
    <w:pPr>
      <w:tabs>
        <w:tab w:val="center" w:pos="4252"/>
        <w:tab w:val="right" w:pos="8504"/>
      </w:tabs>
      <w:snapToGrid w:val="0"/>
    </w:pPr>
  </w:style>
  <w:style w:type="character" w:customStyle="1" w:styleId="a9">
    <w:name w:val="フッター (文字)"/>
    <w:link w:val="a8"/>
    <w:rsid w:val="00B924E3"/>
    <w:rPr>
      <w:kern w:val="2"/>
      <w:sz w:val="21"/>
      <w:szCs w:val="24"/>
    </w:rPr>
  </w:style>
  <w:style w:type="character" w:styleId="aa">
    <w:name w:val="annotation reference"/>
    <w:rsid w:val="002C3D95"/>
    <w:rPr>
      <w:sz w:val="18"/>
      <w:szCs w:val="18"/>
    </w:rPr>
  </w:style>
  <w:style w:type="paragraph" w:styleId="ab">
    <w:name w:val="annotation text"/>
    <w:basedOn w:val="a"/>
    <w:link w:val="ac"/>
    <w:rsid w:val="002C3D95"/>
    <w:pPr>
      <w:jc w:val="left"/>
    </w:pPr>
  </w:style>
  <w:style w:type="character" w:customStyle="1" w:styleId="ac">
    <w:name w:val="コメント文字列 (文字)"/>
    <w:link w:val="ab"/>
    <w:rsid w:val="002C3D95"/>
    <w:rPr>
      <w:kern w:val="2"/>
      <w:sz w:val="21"/>
      <w:szCs w:val="24"/>
    </w:rPr>
  </w:style>
  <w:style w:type="paragraph" w:styleId="ad">
    <w:name w:val="annotation subject"/>
    <w:basedOn w:val="ab"/>
    <w:next w:val="ab"/>
    <w:link w:val="ae"/>
    <w:rsid w:val="002C3D95"/>
    <w:rPr>
      <w:b/>
      <w:bCs/>
    </w:rPr>
  </w:style>
  <w:style w:type="character" w:customStyle="1" w:styleId="ae">
    <w:name w:val="コメント内容 (文字)"/>
    <w:link w:val="ad"/>
    <w:rsid w:val="002C3D95"/>
    <w:rPr>
      <w:b/>
      <w:bCs/>
      <w:kern w:val="2"/>
      <w:sz w:val="21"/>
      <w:szCs w:val="24"/>
    </w:rPr>
  </w:style>
  <w:style w:type="paragraph" w:styleId="af">
    <w:name w:val="Balloon Text"/>
    <w:basedOn w:val="a"/>
    <w:link w:val="af0"/>
    <w:rsid w:val="002C3D95"/>
    <w:rPr>
      <w:rFonts w:ascii="Arial" w:eastAsia="ＭＳ ゴシック" w:hAnsi="Arial"/>
      <w:sz w:val="18"/>
      <w:szCs w:val="18"/>
    </w:rPr>
  </w:style>
  <w:style w:type="character" w:customStyle="1" w:styleId="af0">
    <w:name w:val="吹き出し (文字)"/>
    <w:link w:val="af"/>
    <w:rsid w:val="002C3D95"/>
    <w:rPr>
      <w:rFonts w:ascii="Arial" w:eastAsia="ＭＳ ゴシック" w:hAnsi="Arial" w:cs="Times New Roman"/>
      <w:kern w:val="2"/>
      <w:sz w:val="18"/>
      <w:szCs w:val="18"/>
    </w:rPr>
  </w:style>
  <w:style w:type="paragraph" w:styleId="af1">
    <w:name w:val="Revision"/>
    <w:hidden/>
    <w:uiPriority w:val="99"/>
    <w:semiHidden/>
    <w:rsid w:val="00974286"/>
    <w:rPr>
      <w:kern w:val="2"/>
      <w:sz w:val="21"/>
      <w:szCs w:val="24"/>
    </w:rPr>
  </w:style>
  <w:style w:type="paragraph" w:styleId="af2">
    <w:name w:val="List Paragraph"/>
    <w:basedOn w:val="a"/>
    <w:uiPriority w:val="34"/>
    <w:qFormat/>
    <w:rsid w:val="00302D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741B-3684-4BEC-AD51-75EE88DC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802</Words>
  <Characters>4573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宮○○第　　○○号</vt:lpstr>
      <vt:lpstr>宮○○第　　○○号</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宮○○第　　○○号</dc:title>
  <dc:creator>Owner</dc:creator>
  <cp:lastModifiedBy>SUIDO</cp:lastModifiedBy>
  <cp:revision>9</cp:revision>
  <cp:lastPrinted>2022-05-19T01:30:00Z</cp:lastPrinted>
  <dcterms:created xsi:type="dcterms:W3CDTF">2022-05-11T07:34:00Z</dcterms:created>
  <dcterms:modified xsi:type="dcterms:W3CDTF">2022-06-16T01:18:00Z</dcterms:modified>
</cp:coreProperties>
</file>